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9AF" w:rsidRDefault="00DA7D83" w:rsidP="008970B7">
      <w:pPr>
        <w:spacing w:line="276" w:lineRule="auto"/>
        <w:rPr>
          <w:rFonts w:ascii="Arial" w:hAnsi="Arial" w:cs="Arial"/>
          <w:b/>
          <w:sz w:val="28"/>
          <w:szCs w:val="20"/>
        </w:rPr>
      </w:pPr>
      <w:r>
        <w:rPr>
          <w:rFonts w:ascii="Arial" w:hAnsi="Arial" w:cs="Arial"/>
          <w:b/>
          <w:noProof/>
          <w:sz w:val="28"/>
          <w:szCs w:val="20"/>
          <w:lang w:val="nl-BE" w:eastAsia="nl-BE"/>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4490720" cy="1331595"/>
            <wp:effectExtent l="0" t="0" r="5080" b="1905"/>
            <wp:wrapTight wrapText="bothSides">
              <wp:wrapPolygon edited="0">
                <wp:start x="0" y="0"/>
                <wp:lineTo x="0" y="21322"/>
                <wp:lineTo x="21533" y="21322"/>
                <wp:lineTo x="2153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okaalbestuur.jpg"/>
                    <pic:cNvPicPr/>
                  </pic:nvPicPr>
                  <pic:blipFill>
                    <a:blip r:embed="rId6">
                      <a:extLst>
                        <a:ext uri="{28A0092B-C50C-407E-A947-70E740481C1C}">
                          <a14:useLocalDpi xmlns:a14="http://schemas.microsoft.com/office/drawing/2010/main" val="0"/>
                        </a:ext>
                      </a:extLst>
                    </a:blip>
                    <a:stretch>
                      <a:fillRect/>
                    </a:stretch>
                  </pic:blipFill>
                  <pic:spPr>
                    <a:xfrm>
                      <a:off x="0" y="0"/>
                      <a:ext cx="4490720" cy="1331595"/>
                    </a:xfrm>
                    <a:prstGeom prst="rect">
                      <a:avLst/>
                    </a:prstGeom>
                  </pic:spPr>
                </pic:pic>
              </a:graphicData>
            </a:graphic>
          </wp:anchor>
        </w:drawing>
      </w:r>
    </w:p>
    <w:p w:rsidR="004A69AF" w:rsidRDefault="004A69AF" w:rsidP="008970B7">
      <w:pPr>
        <w:spacing w:line="276" w:lineRule="auto"/>
        <w:rPr>
          <w:rFonts w:ascii="Arial" w:hAnsi="Arial" w:cs="Arial"/>
          <w:b/>
          <w:sz w:val="28"/>
          <w:szCs w:val="20"/>
        </w:rPr>
      </w:pPr>
    </w:p>
    <w:p w:rsidR="007531FB" w:rsidRDefault="007531FB" w:rsidP="008970B7">
      <w:pPr>
        <w:spacing w:line="276" w:lineRule="auto"/>
        <w:rPr>
          <w:rFonts w:ascii="Arial" w:hAnsi="Arial" w:cs="Arial"/>
          <w:b/>
          <w:sz w:val="28"/>
          <w:szCs w:val="20"/>
        </w:rPr>
      </w:pPr>
    </w:p>
    <w:p w:rsidR="007531FB" w:rsidRDefault="007531FB" w:rsidP="008970B7">
      <w:pPr>
        <w:spacing w:line="276" w:lineRule="auto"/>
        <w:rPr>
          <w:rFonts w:ascii="Arial" w:hAnsi="Arial" w:cs="Arial"/>
          <w:b/>
          <w:sz w:val="28"/>
          <w:szCs w:val="20"/>
        </w:rPr>
      </w:pPr>
    </w:p>
    <w:p w:rsidR="007531FB" w:rsidRDefault="007531FB" w:rsidP="008970B7">
      <w:pPr>
        <w:spacing w:line="276" w:lineRule="auto"/>
        <w:rPr>
          <w:rFonts w:ascii="Arial" w:hAnsi="Arial" w:cs="Arial"/>
          <w:b/>
          <w:sz w:val="28"/>
          <w:szCs w:val="20"/>
        </w:rPr>
      </w:pPr>
    </w:p>
    <w:p w:rsidR="007531FB" w:rsidRDefault="007F59F4" w:rsidP="008970B7">
      <w:pPr>
        <w:spacing w:line="276" w:lineRule="auto"/>
        <w:rPr>
          <w:rFonts w:ascii="Arial" w:hAnsi="Arial" w:cs="Arial"/>
          <w:b/>
          <w:sz w:val="28"/>
          <w:szCs w:val="20"/>
        </w:rPr>
      </w:pPr>
      <w:r>
        <w:rPr>
          <w:rFonts w:ascii="Arial" w:hAnsi="Arial" w:cs="Arial"/>
          <w:b/>
          <w:noProof/>
          <w:sz w:val="28"/>
          <w:szCs w:val="20"/>
          <w:lang w:val="nl-BE" w:eastAsia="nl-BE"/>
        </w:rPr>
        <w:drawing>
          <wp:anchor distT="0" distB="0" distL="114300" distR="114300" simplePos="0" relativeHeight="251659264" behindDoc="1" locked="0" layoutInCell="1" allowOverlap="1">
            <wp:simplePos x="0" y="0"/>
            <wp:positionH relativeFrom="column">
              <wp:posOffset>4789805</wp:posOffset>
            </wp:positionH>
            <wp:positionV relativeFrom="page">
              <wp:posOffset>2871470</wp:posOffset>
            </wp:positionV>
            <wp:extent cx="1477645" cy="788670"/>
            <wp:effectExtent l="0" t="0" r="8255" b="0"/>
            <wp:wrapTight wrapText="bothSides">
              <wp:wrapPolygon edited="0">
                <wp:start x="0" y="0"/>
                <wp:lineTo x="0" y="20870"/>
                <wp:lineTo x="21442" y="20870"/>
                <wp:lineTo x="21442"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JP2020-20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7645" cy="788670"/>
                    </a:xfrm>
                    <a:prstGeom prst="rect">
                      <a:avLst/>
                    </a:prstGeom>
                  </pic:spPr>
                </pic:pic>
              </a:graphicData>
            </a:graphic>
            <wp14:sizeRelH relativeFrom="margin">
              <wp14:pctWidth>0</wp14:pctWidth>
            </wp14:sizeRelH>
            <wp14:sizeRelV relativeFrom="margin">
              <wp14:pctHeight>0</wp14:pctHeight>
            </wp14:sizeRelV>
          </wp:anchor>
        </w:drawing>
      </w:r>
    </w:p>
    <w:p w:rsidR="00827E30" w:rsidRPr="008970B7" w:rsidRDefault="004A69AF" w:rsidP="007F59F4">
      <w:pPr>
        <w:spacing w:after="0" w:line="276" w:lineRule="auto"/>
        <w:rPr>
          <w:rFonts w:ascii="Arial" w:hAnsi="Arial" w:cs="Arial"/>
          <w:b/>
          <w:sz w:val="28"/>
          <w:szCs w:val="20"/>
        </w:rPr>
      </w:pPr>
      <w:r>
        <w:rPr>
          <w:rFonts w:ascii="Arial" w:hAnsi="Arial" w:cs="Arial"/>
          <w:b/>
          <w:sz w:val="28"/>
          <w:szCs w:val="20"/>
        </w:rPr>
        <w:t>Beoordelingsprocedure en -criteria</w:t>
      </w:r>
      <w:r w:rsidR="006204CC" w:rsidRPr="008970B7">
        <w:rPr>
          <w:rFonts w:ascii="Arial" w:hAnsi="Arial" w:cs="Arial"/>
          <w:b/>
          <w:sz w:val="28"/>
          <w:szCs w:val="20"/>
        </w:rPr>
        <w:t xml:space="preserve"> </w:t>
      </w:r>
      <w:r>
        <w:rPr>
          <w:rFonts w:ascii="Arial" w:hAnsi="Arial" w:cs="Arial"/>
          <w:b/>
          <w:sz w:val="28"/>
          <w:szCs w:val="20"/>
        </w:rPr>
        <w:t xml:space="preserve">in het </w:t>
      </w:r>
      <w:r w:rsidR="00827E30" w:rsidRPr="008970B7">
        <w:rPr>
          <w:rFonts w:ascii="Arial" w:hAnsi="Arial" w:cs="Arial"/>
          <w:b/>
          <w:sz w:val="28"/>
          <w:szCs w:val="20"/>
        </w:rPr>
        <w:t>k</w:t>
      </w:r>
      <w:r>
        <w:rPr>
          <w:rFonts w:ascii="Arial" w:hAnsi="Arial" w:cs="Arial"/>
          <w:b/>
          <w:sz w:val="28"/>
          <w:szCs w:val="20"/>
        </w:rPr>
        <w:t xml:space="preserve">ader </w:t>
      </w:r>
      <w:r w:rsidR="00827E30" w:rsidRPr="008970B7">
        <w:rPr>
          <w:rFonts w:ascii="Arial" w:hAnsi="Arial" w:cs="Arial"/>
          <w:b/>
          <w:sz w:val="28"/>
          <w:szCs w:val="20"/>
        </w:rPr>
        <w:t>v</w:t>
      </w:r>
      <w:r>
        <w:rPr>
          <w:rFonts w:ascii="Arial" w:hAnsi="Arial" w:cs="Arial"/>
          <w:b/>
          <w:sz w:val="28"/>
          <w:szCs w:val="20"/>
        </w:rPr>
        <w:t>an bijkomende gesubsidieerde plaatsen kinderopvang baby’s en peuters</w:t>
      </w:r>
      <w:r w:rsidR="00827E30" w:rsidRPr="008970B7">
        <w:rPr>
          <w:rFonts w:ascii="Arial" w:hAnsi="Arial" w:cs="Arial"/>
          <w:b/>
          <w:sz w:val="28"/>
          <w:szCs w:val="20"/>
        </w:rPr>
        <w:t xml:space="preserve"> </w:t>
      </w:r>
      <w:r>
        <w:rPr>
          <w:rFonts w:ascii="Arial" w:hAnsi="Arial" w:cs="Arial"/>
          <w:b/>
          <w:sz w:val="28"/>
          <w:szCs w:val="20"/>
        </w:rPr>
        <w:t>(</w:t>
      </w:r>
      <w:proofErr w:type="spellStart"/>
      <w:r w:rsidRPr="008970B7">
        <w:rPr>
          <w:rFonts w:ascii="Arial" w:hAnsi="Arial" w:cs="Arial"/>
          <w:b/>
          <w:sz w:val="28"/>
          <w:szCs w:val="20"/>
        </w:rPr>
        <w:t>meerjare</w:t>
      </w:r>
      <w:r>
        <w:rPr>
          <w:rFonts w:ascii="Arial" w:hAnsi="Arial" w:cs="Arial"/>
          <w:b/>
          <w:sz w:val="28"/>
          <w:szCs w:val="20"/>
        </w:rPr>
        <w:t>nprogrammatie</w:t>
      </w:r>
      <w:proofErr w:type="spellEnd"/>
      <w:r>
        <w:rPr>
          <w:rFonts w:ascii="Arial" w:hAnsi="Arial" w:cs="Arial"/>
          <w:b/>
          <w:sz w:val="28"/>
          <w:szCs w:val="20"/>
        </w:rPr>
        <w:t xml:space="preserve"> 2020-2024)</w:t>
      </w:r>
    </w:p>
    <w:p w:rsidR="008970B7" w:rsidRDefault="008970B7" w:rsidP="007F59F4">
      <w:pPr>
        <w:spacing w:after="0" w:line="276" w:lineRule="auto"/>
        <w:rPr>
          <w:rFonts w:ascii="Arial" w:hAnsi="Arial" w:cs="Arial"/>
          <w:b/>
          <w:sz w:val="20"/>
          <w:szCs w:val="20"/>
        </w:rPr>
      </w:pPr>
    </w:p>
    <w:p w:rsidR="007F59F4" w:rsidRPr="00372EC0" w:rsidRDefault="007F59F4" w:rsidP="007F59F4">
      <w:pPr>
        <w:spacing w:after="0" w:line="276" w:lineRule="auto"/>
        <w:rPr>
          <w:rFonts w:ascii="Arial" w:hAnsi="Arial" w:cs="Arial"/>
          <w:b/>
          <w:sz w:val="20"/>
          <w:szCs w:val="20"/>
        </w:rPr>
      </w:pPr>
    </w:p>
    <w:p w:rsidR="00372EC0" w:rsidRPr="00B34B16" w:rsidRDefault="00372EC0" w:rsidP="007F59F4">
      <w:pPr>
        <w:pBdr>
          <w:top w:val="single" w:sz="4" w:space="1" w:color="auto"/>
          <w:left w:val="single" w:sz="4" w:space="4" w:color="auto"/>
          <w:bottom w:val="single" w:sz="4" w:space="1" w:color="auto"/>
          <w:right w:val="single" w:sz="4" w:space="4" w:color="auto"/>
        </w:pBdr>
        <w:spacing w:after="0" w:line="276" w:lineRule="auto"/>
        <w:rPr>
          <w:rFonts w:ascii="Arial" w:hAnsi="Arial" w:cs="Arial"/>
          <w:b/>
          <w:sz w:val="20"/>
          <w:szCs w:val="20"/>
        </w:rPr>
      </w:pPr>
      <w:r w:rsidRPr="00B34B16">
        <w:rPr>
          <w:rFonts w:ascii="Arial" w:hAnsi="Arial" w:cs="Arial"/>
          <w:b/>
          <w:sz w:val="20"/>
          <w:szCs w:val="20"/>
        </w:rPr>
        <w:t>Inleiding</w:t>
      </w:r>
    </w:p>
    <w:p w:rsidR="007F59F4" w:rsidRDefault="007F59F4" w:rsidP="007F59F4">
      <w:pPr>
        <w:spacing w:after="0" w:line="276" w:lineRule="auto"/>
        <w:rPr>
          <w:rFonts w:ascii="Arial" w:hAnsi="Arial" w:cs="Arial"/>
          <w:sz w:val="20"/>
          <w:szCs w:val="20"/>
        </w:rPr>
      </w:pPr>
    </w:p>
    <w:p w:rsidR="00B52273" w:rsidRPr="00B34B16" w:rsidRDefault="00B34B16" w:rsidP="007F59F4">
      <w:pPr>
        <w:spacing w:after="0" w:line="276" w:lineRule="auto"/>
        <w:rPr>
          <w:rFonts w:ascii="Arial" w:hAnsi="Arial" w:cs="Arial"/>
          <w:sz w:val="20"/>
          <w:szCs w:val="20"/>
        </w:rPr>
      </w:pPr>
      <w:r w:rsidRPr="00B34B16">
        <w:rPr>
          <w:rFonts w:ascii="Arial" w:hAnsi="Arial" w:cs="Arial"/>
          <w:sz w:val="20"/>
          <w:szCs w:val="20"/>
        </w:rPr>
        <w:t xml:space="preserve">De Vlaamse regering wil met een </w:t>
      </w:r>
      <w:proofErr w:type="spellStart"/>
      <w:r w:rsidRPr="00B34B16">
        <w:rPr>
          <w:rFonts w:ascii="Arial" w:hAnsi="Arial" w:cs="Arial"/>
          <w:sz w:val="20"/>
          <w:szCs w:val="20"/>
        </w:rPr>
        <w:t>meerjarenprogrammatie</w:t>
      </w:r>
      <w:proofErr w:type="spellEnd"/>
      <w:r w:rsidRPr="00B34B16">
        <w:rPr>
          <w:rFonts w:ascii="Arial" w:hAnsi="Arial" w:cs="Arial"/>
          <w:sz w:val="20"/>
          <w:szCs w:val="20"/>
        </w:rPr>
        <w:t xml:space="preserve"> (2020 – 2024) nieuwe plaatsen creëren in regio’s waar de nood aan kinderopvang het hoogst is. Iets meer dan 27 miljoen euro is beschikbaar voor 2500 bijkomende plaatsen ink</w:t>
      </w:r>
      <w:r>
        <w:rPr>
          <w:rFonts w:ascii="Arial" w:hAnsi="Arial" w:cs="Arial"/>
          <w:sz w:val="20"/>
          <w:szCs w:val="20"/>
        </w:rPr>
        <w:t>omenstarief (trap 2), waarvan 20</w:t>
      </w:r>
      <w:r w:rsidRPr="00B34B16">
        <w:rPr>
          <w:rFonts w:ascii="Arial" w:hAnsi="Arial" w:cs="Arial"/>
          <w:sz w:val="20"/>
          <w:szCs w:val="20"/>
        </w:rPr>
        <w:t xml:space="preserve"> plaatsen naar </w:t>
      </w:r>
      <w:r>
        <w:rPr>
          <w:rFonts w:ascii="Arial" w:hAnsi="Arial" w:cs="Arial"/>
          <w:sz w:val="20"/>
          <w:szCs w:val="20"/>
        </w:rPr>
        <w:t xml:space="preserve">Dendermonde kunnen </w:t>
      </w:r>
      <w:r w:rsidRPr="00B34B16">
        <w:rPr>
          <w:rFonts w:ascii="Arial" w:hAnsi="Arial" w:cs="Arial"/>
          <w:sz w:val="20"/>
          <w:szCs w:val="20"/>
        </w:rPr>
        <w:t>gaan.</w:t>
      </w:r>
      <w:r w:rsidR="007F59F4">
        <w:rPr>
          <w:rFonts w:ascii="Arial" w:hAnsi="Arial" w:cs="Arial"/>
          <w:sz w:val="20"/>
          <w:szCs w:val="20"/>
        </w:rPr>
        <w:t xml:space="preserve"> Begin 2021 zal er een oproep gelanceerd worden.</w:t>
      </w:r>
    </w:p>
    <w:p w:rsidR="007F59F4" w:rsidRDefault="007F59F4" w:rsidP="007F59F4">
      <w:pPr>
        <w:spacing w:after="0" w:line="276" w:lineRule="auto"/>
        <w:rPr>
          <w:rFonts w:ascii="Arial" w:hAnsi="Arial" w:cs="Arial"/>
          <w:sz w:val="20"/>
          <w:szCs w:val="20"/>
        </w:rPr>
      </w:pPr>
      <w:r>
        <w:rPr>
          <w:rFonts w:ascii="Arial" w:hAnsi="Arial" w:cs="Arial"/>
          <w:sz w:val="20"/>
          <w:szCs w:val="20"/>
        </w:rPr>
        <w:t xml:space="preserve">Bij dergelijke subsidieoproep krijgt het lokaal bestuur de rol van adviseur. </w:t>
      </w:r>
      <w:r w:rsidRPr="00372EC0">
        <w:rPr>
          <w:rFonts w:ascii="Arial" w:hAnsi="Arial" w:cs="Arial"/>
          <w:sz w:val="20"/>
          <w:szCs w:val="20"/>
        </w:rPr>
        <w:t>Als lokale regisseur zijn we immers goed geplaatst om in te schatten waar de nood aan kinderopvang hoog is en waar er dus extra plaatsen zouden moeten bijkomen.</w:t>
      </w:r>
      <w:r>
        <w:rPr>
          <w:rFonts w:ascii="Arial" w:hAnsi="Arial" w:cs="Arial"/>
          <w:sz w:val="20"/>
          <w:szCs w:val="20"/>
        </w:rPr>
        <w:t xml:space="preserve"> </w:t>
      </w:r>
    </w:p>
    <w:p w:rsidR="007F59F4" w:rsidRDefault="007F59F4" w:rsidP="007F59F4">
      <w:pPr>
        <w:spacing w:after="0" w:line="276" w:lineRule="auto"/>
        <w:rPr>
          <w:rFonts w:ascii="Arial" w:hAnsi="Arial" w:cs="Arial"/>
          <w:sz w:val="20"/>
          <w:szCs w:val="20"/>
        </w:rPr>
      </w:pPr>
    </w:p>
    <w:p w:rsidR="00827E30" w:rsidRDefault="00827E30" w:rsidP="007F59F4">
      <w:pPr>
        <w:spacing w:after="0" w:line="276" w:lineRule="auto"/>
        <w:rPr>
          <w:rFonts w:ascii="Arial" w:hAnsi="Arial" w:cs="Arial"/>
          <w:sz w:val="20"/>
          <w:szCs w:val="20"/>
        </w:rPr>
      </w:pPr>
      <w:r w:rsidRPr="00B34B16">
        <w:rPr>
          <w:rFonts w:ascii="Arial" w:hAnsi="Arial" w:cs="Arial"/>
          <w:sz w:val="20"/>
          <w:szCs w:val="20"/>
        </w:rPr>
        <w:t>Het</w:t>
      </w:r>
      <w:r w:rsidRPr="00372EC0">
        <w:rPr>
          <w:rFonts w:ascii="Arial" w:hAnsi="Arial" w:cs="Arial"/>
          <w:sz w:val="20"/>
          <w:szCs w:val="20"/>
        </w:rPr>
        <w:t xml:space="preserve"> lokaal bestuur van Dendermonde wil met deze procedure haar adv</w:t>
      </w:r>
      <w:r w:rsidR="007531FB">
        <w:rPr>
          <w:rFonts w:ascii="Arial" w:hAnsi="Arial" w:cs="Arial"/>
          <w:sz w:val="20"/>
          <w:szCs w:val="20"/>
        </w:rPr>
        <w:t>iesrol in de uitbreiding van IKT-</w:t>
      </w:r>
      <w:r w:rsidRPr="00372EC0">
        <w:rPr>
          <w:rFonts w:ascii="Arial" w:hAnsi="Arial" w:cs="Arial"/>
          <w:sz w:val="20"/>
          <w:szCs w:val="20"/>
        </w:rPr>
        <w:t>plaatsen</w:t>
      </w:r>
      <w:r w:rsidR="007531FB">
        <w:rPr>
          <w:rFonts w:ascii="Arial" w:hAnsi="Arial" w:cs="Arial"/>
          <w:sz w:val="20"/>
          <w:szCs w:val="20"/>
        </w:rPr>
        <w:t xml:space="preserve"> (inkomen gerelateerde opvangplaatsen)</w:t>
      </w:r>
      <w:r w:rsidRPr="00372EC0">
        <w:rPr>
          <w:rFonts w:ascii="Arial" w:hAnsi="Arial" w:cs="Arial"/>
          <w:sz w:val="20"/>
          <w:szCs w:val="20"/>
        </w:rPr>
        <w:t xml:space="preserve"> in de kinderopvang opnemen. In samenspraak met het LOK</w:t>
      </w:r>
      <w:r w:rsidR="007531FB">
        <w:rPr>
          <w:rFonts w:ascii="Arial" w:hAnsi="Arial" w:cs="Arial"/>
          <w:sz w:val="20"/>
          <w:szCs w:val="20"/>
        </w:rPr>
        <w:t xml:space="preserve"> (Lokaal Overleg Kinderopvang)</w:t>
      </w:r>
      <w:r w:rsidRPr="00372EC0">
        <w:rPr>
          <w:rFonts w:ascii="Arial" w:hAnsi="Arial" w:cs="Arial"/>
          <w:sz w:val="20"/>
          <w:szCs w:val="20"/>
        </w:rPr>
        <w:t>, waarin alle kinderopvanginitiatieven in onze stad vertegenwoordigd zijn, werd deze procedure opgemaakt.</w:t>
      </w:r>
    </w:p>
    <w:p w:rsidR="007F59F4" w:rsidRPr="00372EC0" w:rsidRDefault="007F59F4" w:rsidP="007F59F4">
      <w:pPr>
        <w:spacing w:after="0" w:line="276" w:lineRule="auto"/>
        <w:rPr>
          <w:rFonts w:ascii="Arial" w:hAnsi="Arial" w:cs="Arial"/>
          <w:sz w:val="20"/>
          <w:szCs w:val="20"/>
        </w:rPr>
      </w:pPr>
    </w:p>
    <w:p w:rsidR="00FE4B65" w:rsidRDefault="00FE4B65" w:rsidP="007F59F4">
      <w:pPr>
        <w:spacing w:after="0" w:line="276" w:lineRule="auto"/>
        <w:rPr>
          <w:rFonts w:ascii="Arial" w:hAnsi="Arial" w:cs="Arial"/>
          <w:sz w:val="20"/>
          <w:szCs w:val="20"/>
        </w:rPr>
      </w:pPr>
      <w:r w:rsidRPr="00372EC0">
        <w:rPr>
          <w:rFonts w:ascii="Arial" w:hAnsi="Arial" w:cs="Arial"/>
          <w:sz w:val="20"/>
          <w:szCs w:val="20"/>
        </w:rPr>
        <w:t>Een aanvrager die wil ingaan op de oproep voor bijkomende plaatsen kinderopvang met inkomenstarief, moet advies vragen aan het lokaal bestuur. Het lokaal bestuur kan een positief of negatief advies geven. Bij een positief advies wordt de aanvraa</w:t>
      </w:r>
      <w:r w:rsidR="007626BB">
        <w:rPr>
          <w:rFonts w:ascii="Arial" w:hAnsi="Arial" w:cs="Arial"/>
          <w:sz w:val="20"/>
          <w:szCs w:val="20"/>
        </w:rPr>
        <w:t>g beoordeeld</w:t>
      </w:r>
      <w:r w:rsidRPr="00372EC0">
        <w:rPr>
          <w:rFonts w:ascii="Arial" w:hAnsi="Arial" w:cs="Arial"/>
          <w:sz w:val="20"/>
          <w:szCs w:val="20"/>
        </w:rPr>
        <w:t xml:space="preserve"> op een aantal criteria. Op basis daarvan krijgt de aanvraag een score, die later bepalend kan zijn voor de toekenning van de beschikbare plaatsen. </w:t>
      </w:r>
    </w:p>
    <w:p w:rsidR="007F59F4" w:rsidRPr="00372EC0" w:rsidRDefault="007F59F4" w:rsidP="007F59F4">
      <w:pPr>
        <w:spacing w:after="0" w:line="276" w:lineRule="auto"/>
        <w:rPr>
          <w:rFonts w:ascii="Arial" w:hAnsi="Arial" w:cs="Arial"/>
          <w:sz w:val="20"/>
          <w:szCs w:val="20"/>
        </w:rPr>
      </w:pPr>
    </w:p>
    <w:p w:rsidR="00827E30" w:rsidRPr="00372EC0" w:rsidRDefault="00827E30" w:rsidP="007F59F4">
      <w:pPr>
        <w:spacing w:after="0" w:line="276" w:lineRule="auto"/>
        <w:rPr>
          <w:rFonts w:ascii="Arial" w:hAnsi="Arial" w:cs="Arial"/>
          <w:sz w:val="20"/>
          <w:szCs w:val="20"/>
        </w:rPr>
      </w:pPr>
      <w:r w:rsidRPr="00372EC0">
        <w:rPr>
          <w:rFonts w:ascii="Arial" w:hAnsi="Arial" w:cs="Arial"/>
          <w:sz w:val="20"/>
          <w:szCs w:val="20"/>
        </w:rPr>
        <w:t xml:space="preserve">De </w:t>
      </w:r>
      <w:r w:rsidR="005D48AF" w:rsidRPr="00372EC0">
        <w:rPr>
          <w:rFonts w:ascii="Arial" w:hAnsi="Arial" w:cs="Arial"/>
          <w:sz w:val="20"/>
          <w:szCs w:val="20"/>
        </w:rPr>
        <w:t>opgestelde criteria voor de beoordelingsprocedure voldoen aa</w:t>
      </w:r>
      <w:r w:rsidR="007531FB">
        <w:rPr>
          <w:rFonts w:ascii="Arial" w:hAnsi="Arial" w:cs="Arial"/>
          <w:sz w:val="20"/>
          <w:szCs w:val="20"/>
        </w:rPr>
        <w:t xml:space="preserve">n de voorwaarden van het Agentschap Opgroeien </w:t>
      </w:r>
      <w:r w:rsidR="005D48AF" w:rsidRPr="00372EC0">
        <w:rPr>
          <w:rFonts w:ascii="Arial" w:hAnsi="Arial" w:cs="Arial"/>
          <w:sz w:val="20"/>
          <w:szCs w:val="20"/>
        </w:rPr>
        <w:t>om een voldoende kwaliteitsvol advies te kunnen afleveren. Zij zijn transparant, objectief en relevant.</w:t>
      </w:r>
      <w:r w:rsidR="00A41308" w:rsidRPr="00372EC0">
        <w:rPr>
          <w:rFonts w:ascii="Arial" w:hAnsi="Arial" w:cs="Arial"/>
          <w:sz w:val="20"/>
          <w:szCs w:val="20"/>
        </w:rPr>
        <w:t xml:space="preserve"> Bovendien zijn ze gekoppeld aan de speerpunten die het lokaal bestuur heeft vastgelegd in zijn strategische meerjarenplanning.</w:t>
      </w:r>
      <w:r w:rsidR="006204CC" w:rsidRPr="00372EC0">
        <w:rPr>
          <w:rFonts w:ascii="Arial" w:hAnsi="Arial" w:cs="Arial"/>
          <w:sz w:val="20"/>
          <w:szCs w:val="20"/>
        </w:rPr>
        <w:t xml:space="preserve"> Klemtonen die het lokaal bestuur wil leggen de komende legislatuur zijn in deze beoordelingsprocedure doorgetrokken.</w:t>
      </w:r>
    </w:p>
    <w:p w:rsidR="008970B7" w:rsidRDefault="008970B7" w:rsidP="007F59F4">
      <w:pPr>
        <w:spacing w:after="0" w:line="276" w:lineRule="auto"/>
        <w:rPr>
          <w:rFonts w:ascii="Arial" w:hAnsi="Arial" w:cs="Arial"/>
          <w:b/>
          <w:sz w:val="20"/>
          <w:szCs w:val="20"/>
          <w:u w:val="single"/>
        </w:rPr>
      </w:pPr>
    </w:p>
    <w:p w:rsidR="008970B7" w:rsidRDefault="008970B7" w:rsidP="007F59F4">
      <w:pPr>
        <w:spacing w:after="0" w:line="276" w:lineRule="auto"/>
        <w:rPr>
          <w:rFonts w:ascii="Arial" w:hAnsi="Arial" w:cs="Arial"/>
          <w:b/>
          <w:sz w:val="20"/>
          <w:szCs w:val="20"/>
          <w:u w:val="single"/>
        </w:rPr>
      </w:pPr>
    </w:p>
    <w:p w:rsidR="008970B7" w:rsidRDefault="008970B7" w:rsidP="007F59F4">
      <w:pPr>
        <w:spacing w:after="0" w:line="276" w:lineRule="auto"/>
        <w:rPr>
          <w:rFonts w:ascii="Arial" w:hAnsi="Arial" w:cs="Arial"/>
          <w:b/>
          <w:sz w:val="20"/>
          <w:szCs w:val="20"/>
          <w:u w:val="single"/>
        </w:rPr>
      </w:pPr>
    </w:p>
    <w:p w:rsidR="008970B7" w:rsidRDefault="008970B7" w:rsidP="007F59F4">
      <w:pPr>
        <w:spacing w:after="0" w:line="276" w:lineRule="auto"/>
        <w:rPr>
          <w:rFonts w:ascii="Arial" w:hAnsi="Arial" w:cs="Arial"/>
          <w:b/>
          <w:sz w:val="20"/>
          <w:szCs w:val="20"/>
          <w:u w:val="single"/>
        </w:rPr>
      </w:pPr>
    </w:p>
    <w:p w:rsidR="007F59F4" w:rsidRDefault="007F59F4" w:rsidP="007F59F4">
      <w:pPr>
        <w:spacing w:after="0" w:line="276" w:lineRule="auto"/>
        <w:rPr>
          <w:rFonts w:ascii="Arial" w:hAnsi="Arial" w:cs="Arial"/>
          <w:b/>
          <w:sz w:val="20"/>
          <w:szCs w:val="20"/>
          <w:u w:val="single"/>
        </w:rPr>
      </w:pPr>
    </w:p>
    <w:p w:rsidR="007F59F4" w:rsidRDefault="007F59F4" w:rsidP="007F59F4">
      <w:pPr>
        <w:spacing w:after="0" w:line="276" w:lineRule="auto"/>
        <w:rPr>
          <w:rFonts w:ascii="Arial" w:hAnsi="Arial" w:cs="Arial"/>
          <w:b/>
          <w:sz w:val="20"/>
          <w:szCs w:val="20"/>
          <w:u w:val="single"/>
        </w:rPr>
      </w:pPr>
    </w:p>
    <w:p w:rsidR="007F59F4" w:rsidRDefault="007F59F4" w:rsidP="007F59F4">
      <w:pPr>
        <w:spacing w:after="0" w:line="276" w:lineRule="auto"/>
        <w:rPr>
          <w:rFonts w:ascii="Arial" w:hAnsi="Arial" w:cs="Arial"/>
          <w:b/>
          <w:sz w:val="20"/>
          <w:szCs w:val="20"/>
          <w:u w:val="single"/>
        </w:rPr>
      </w:pPr>
    </w:p>
    <w:p w:rsidR="008970B7" w:rsidRDefault="008970B7" w:rsidP="007F59F4">
      <w:pPr>
        <w:spacing w:after="0" w:line="276" w:lineRule="auto"/>
        <w:rPr>
          <w:rFonts w:ascii="Arial" w:hAnsi="Arial" w:cs="Arial"/>
          <w:b/>
          <w:sz w:val="20"/>
          <w:szCs w:val="20"/>
          <w:u w:val="single"/>
        </w:rPr>
      </w:pPr>
    </w:p>
    <w:p w:rsidR="00372EC0" w:rsidRPr="008970B7" w:rsidRDefault="00372EC0" w:rsidP="007F59F4">
      <w:pPr>
        <w:pBdr>
          <w:top w:val="single" w:sz="4" w:space="1" w:color="auto"/>
          <w:left w:val="single" w:sz="4" w:space="4" w:color="auto"/>
          <w:bottom w:val="single" w:sz="4" w:space="1" w:color="auto"/>
          <w:right w:val="single" w:sz="4" w:space="4" w:color="auto"/>
        </w:pBdr>
        <w:spacing w:after="0" w:line="276" w:lineRule="auto"/>
        <w:rPr>
          <w:rFonts w:ascii="Arial" w:hAnsi="Arial" w:cs="Arial"/>
          <w:b/>
          <w:sz w:val="20"/>
          <w:szCs w:val="20"/>
        </w:rPr>
      </w:pPr>
      <w:r w:rsidRPr="008970B7">
        <w:rPr>
          <w:rFonts w:ascii="Arial" w:hAnsi="Arial" w:cs="Arial"/>
          <w:b/>
          <w:sz w:val="20"/>
          <w:szCs w:val="20"/>
        </w:rPr>
        <w:lastRenderedPageBreak/>
        <w:t>Criteria</w:t>
      </w:r>
    </w:p>
    <w:p w:rsidR="007F59F4" w:rsidRDefault="007F59F4" w:rsidP="007F59F4">
      <w:pPr>
        <w:spacing w:after="0" w:line="276" w:lineRule="auto"/>
        <w:rPr>
          <w:rFonts w:ascii="Arial" w:hAnsi="Arial" w:cs="Arial"/>
          <w:sz w:val="20"/>
          <w:szCs w:val="20"/>
        </w:rPr>
      </w:pPr>
    </w:p>
    <w:p w:rsidR="005D48AF" w:rsidRDefault="005D48AF" w:rsidP="007F59F4">
      <w:pPr>
        <w:spacing w:after="0" w:line="276" w:lineRule="auto"/>
        <w:rPr>
          <w:rFonts w:ascii="Arial" w:hAnsi="Arial" w:cs="Arial"/>
          <w:sz w:val="20"/>
          <w:szCs w:val="20"/>
        </w:rPr>
      </w:pPr>
      <w:r w:rsidRPr="00372EC0">
        <w:rPr>
          <w:rFonts w:ascii="Arial" w:hAnsi="Arial" w:cs="Arial"/>
          <w:sz w:val="20"/>
          <w:szCs w:val="20"/>
        </w:rPr>
        <w:t>Ingediende dossiers worden beoordeeld en gescoord op volgende criteria:</w:t>
      </w:r>
    </w:p>
    <w:p w:rsidR="007F59F4" w:rsidRPr="00372EC0" w:rsidRDefault="007F59F4" w:rsidP="007F59F4">
      <w:pPr>
        <w:spacing w:after="0" w:line="276" w:lineRule="auto"/>
        <w:rPr>
          <w:rFonts w:ascii="Arial" w:hAnsi="Arial" w:cs="Arial"/>
          <w:sz w:val="20"/>
          <w:szCs w:val="20"/>
        </w:rPr>
      </w:pPr>
    </w:p>
    <w:p w:rsidR="005D48AF" w:rsidRDefault="005D48AF" w:rsidP="007F59F4">
      <w:pPr>
        <w:pStyle w:val="Lijstalinea"/>
        <w:numPr>
          <w:ilvl w:val="0"/>
          <w:numId w:val="4"/>
        </w:numPr>
        <w:spacing w:after="0" w:line="276" w:lineRule="auto"/>
        <w:rPr>
          <w:rFonts w:ascii="Arial" w:hAnsi="Arial" w:cs="Arial"/>
          <w:b/>
          <w:sz w:val="20"/>
          <w:szCs w:val="20"/>
        </w:rPr>
      </w:pPr>
      <w:r w:rsidRPr="007F59F4">
        <w:rPr>
          <w:rFonts w:ascii="Arial" w:hAnsi="Arial" w:cs="Arial"/>
          <w:b/>
          <w:sz w:val="20"/>
          <w:szCs w:val="20"/>
        </w:rPr>
        <w:t>Flexibele opvang (totaal 2 punten – cumulatief)</w:t>
      </w:r>
    </w:p>
    <w:p w:rsidR="007F59F4" w:rsidRPr="007F59F4" w:rsidRDefault="007F59F4" w:rsidP="007F59F4">
      <w:pPr>
        <w:pStyle w:val="Lijstalinea"/>
        <w:spacing w:after="0" w:line="276" w:lineRule="auto"/>
        <w:rPr>
          <w:rFonts w:ascii="Arial" w:hAnsi="Arial" w:cs="Arial"/>
          <w:b/>
          <w:sz w:val="20"/>
          <w:szCs w:val="20"/>
        </w:rPr>
      </w:pPr>
    </w:p>
    <w:p w:rsidR="005D48AF" w:rsidRDefault="005D48AF" w:rsidP="007F59F4">
      <w:pPr>
        <w:pStyle w:val="Lijstalinea"/>
        <w:numPr>
          <w:ilvl w:val="1"/>
          <w:numId w:val="4"/>
        </w:numPr>
        <w:spacing w:after="0" w:line="276" w:lineRule="auto"/>
        <w:rPr>
          <w:rFonts w:ascii="Arial" w:hAnsi="Arial" w:cs="Arial"/>
          <w:sz w:val="20"/>
          <w:szCs w:val="20"/>
        </w:rPr>
      </w:pPr>
      <w:r w:rsidRPr="00372EC0">
        <w:rPr>
          <w:rFonts w:ascii="Arial" w:hAnsi="Arial" w:cs="Arial"/>
          <w:sz w:val="20"/>
          <w:szCs w:val="20"/>
        </w:rPr>
        <w:t xml:space="preserve">De voorziening biedt </w:t>
      </w:r>
      <w:r w:rsidR="00B47021">
        <w:rPr>
          <w:rFonts w:ascii="Arial" w:hAnsi="Arial" w:cs="Arial"/>
          <w:sz w:val="20"/>
          <w:szCs w:val="20"/>
        </w:rPr>
        <w:t xml:space="preserve">occasioneel </w:t>
      </w:r>
      <w:r w:rsidRPr="00372EC0">
        <w:rPr>
          <w:rFonts w:ascii="Arial" w:hAnsi="Arial" w:cs="Arial"/>
          <w:sz w:val="20"/>
          <w:szCs w:val="20"/>
        </w:rPr>
        <w:t>weekend- en/ of nachtopvang aan</w:t>
      </w:r>
      <w:r w:rsidR="00A41308" w:rsidRPr="00372EC0">
        <w:rPr>
          <w:rFonts w:ascii="Arial" w:hAnsi="Arial" w:cs="Arial"/>
          <w:sz w:val="20"/>
          <w:szCs w:val="20"/>
        </w:rPr>
        <w:t>.</w:t>
      </w:r>
      <w:r w:rsidR="00B47021">
        <w:rPr>
          <w:rFonts w:ascii="Arial" w:hAnsi="Arial" w:cs="Arial"/>
          <w:sz w:val="20"/>
          <w:szCs w:val="20"/>
        </w:rPr>
        <w:t xml:space="preserve"> </w:t>
      </w:r>
      <w:r w:rsidR="00B47021" w:rsidRPr="00B47021">
        <w:rPr>
          <w:rFonts w:ascii="Arial" w:hAnsi="Arial" w:cs="Arial"/>
          <w:i/>
          <w:color w:val="A6A6A6" w:themeColor="background1" w:themeShade="A6"/>
          <w:sz w:val="20"/>
          <w:szCs w:val="20"/>
        </w:rPr>
        <w:t>‘Weekend- of nachtopvang’: opvang op zaterdag, zondag of op weekdagen tussen 22 en 6 uur.</w:t>
      </w:r>
      <w:r w:rsidRPr="00372EC0">
        <w:rPr>
          <w:rFonts w:ascii="Arial" w:hAnsi="Arial" w:cs="Arial"/>
          <w:sz w:val="20"/>
          <w:szCs w:val="20"/>
        </w:rPr>
        <w:t xml:space="preserve"> </w:t>
      </w:r>
      <w:r w:rsidR="00A41308" w:rsidRPr="00372EC0">
        <w:rPr>
          <w:rFonts w:ascii="Arial" w:hAnsi="Arial" w:cs="Arial"/>
          <w:sz w:val="20"/>
          <w:szCs w:val="20"/>
        </w:rPr>
        <w:t>(</w:t>
      </w:r>
      <w:r w:rsidRPr="00372EC0">
        <w:rPr>
          <w:rFonts w:ascii="Arial" w:hAnsi="Arial" w:cs="Arial"/>
          <w:sz w:val="20"/>
          <w:szCs w:val="20"/>
        </w:rPr>
        <w:t>1 punt</w:t>
      </w:r>
      <w:r w:rsidR="00A41308" w:rsidRPr="00372EC0">
        <w:rPr>
          <w:rFonts w:ascii="Arial" w:hAnsi="Arial" w:cs="Arial"/>
          <w:sz w:val="20"/>
          <w:szCs w:val="20"/>
        </w:rPr>
        <w:t>)</w:t>
      </w:r>
    </w:p>
    <w:p w:rsidR="007F59F4" w:rsidRPr="00372EC0" w:rsidRDefault="007F59F4" w:rsidP="007F59F4">
      <w:pPr>
        <w:pStyle w:val="Lijstalinea"/>
        <w:spacing w:after="0" w:line="276" w:lineRule="auto"/>
        <w:ind w:left="1440"/>
        <w:rPr>
          <w:rFonts w:ascii="Arial" w:hAnsi="Arial" w:cs="Arial"/>
          <w:sz w:val="20"/>
          <w:szCs w:val="20"/>
        </w:rPr>
      </w:pPr>
    </w:p>
    <w:p w:rsidR="005D48AF" w:rsidRPr="00372EC0" w:rsidRDefault="005D48AF" w:rsidP="007F59F4">
      <w:pPr>
        <w:pStyle w:val="Lijstalinea"/>
        <w:numPr>
          <w:ilvl w:val="1"/>
          <w:numId w:val="4"/>
        </w:numPr>
        <w:spacing w:after="0" w:line="276" w:lineRule="auto"/>
        <w:rPr>
          <w:rFonts w:ascii="Arial" w:hAnsi="Arial" w:cs="Arial"/>
          <w:sz w:val="20"/>
          <w:szCs w:val="20"/>
        </w:rPr>
      </w:pPr>
      <w:r w:rsidRPr="00372EC0">
        <w:rPr>
          <w:rFonts w:ascii="Arial" w:hAnsi="Arial" w:cs="Arial"/>
          <w:sz w:val="20"/>
          <w:szCs w:val="20"/>
        </w:rPr>
        <w:t>De voorziening heeft ruime</w:t>
      </w:r>
      <w:r w:rsidR="00BF7EE6" w:rsidRPr="00372EC0">
        <w:rPr>
          <w:rFonts w:ascii="Arial" w:hAnsi="Arial" w:cs="Arial"/>
          <w:sz w:val="20"/>
          <w:szCs w:val="20"/>
        </w:rPr>
        <w:t>re</w:t>
      </w:r>
      <w:r w:rsidRPr="00372EC0">
        <w:rPr>
          <w:rFonts w:ascii="Arial" w:hAnsi="Arial" w:cs="Arial"/>
          <w:sz w:val="20"/>
          <w:szCs w:val="20"/>
        </w:rPr>
        <w:t xml:space="preserve"> openingsuren</w:t>
      </w:r>
      <w:r w:rsidR="00BF7EE6" w:rsidRPr="00372EC0">
        <w:rPr>
          <w:rFonts w:ascii="Arial" w:hAnsi="Arial" w:cs="Arial"/>
          <w:sz w:val="20"/>
          <w:szCs w:val="20"/>
        </w:rPr>
        <w:t xml:space="preserve"> dan </w:t>
      </w:r>
      <w:r w:rsidR="005F4481" w:rsidRPr="00372EC0">
        <w:rPr>
          <w:rFonts w:ascii="Arial" w:hAnsi="Arial" w:cs="Arial"/>
          <w:sz w:val="20"/>
          <w:szCs w:val="20"/>
        </w:rPr>
        <w:t>de standaarduren in de gemeente</w:t>
      </w:r>
      <w:r w:rsidRPr="00372EC0">
        <w:rPr>
          <w:rFonts w:ascii="Arial" w:hAnsi="Arial" w:cs="Arial"/>
          <w:sz w:val="20"/>
          <w:szCs w:val="20"/>
        </w:rPr>
        <w:t xml:space="preserve"> (voor 7 u. en/of na 18 u.)</w:t>
      </w:r>
      <w:r w:rsidR="00BF7EE6" w:rsidRPr="00372EC0">
        <w:rPr>
          <w:rFonts w:ascii="Arial" w:hAnsi="Arial" w:cs="Arial"/>
          <w:sz w:val="20"/>
          <w:szCs w:val="20"/>
        </w:rPr>
        <w:t xml:space="preserve">. </w:t>
      </w:r>
      <w:r w:rsidR="00BF7EE6" w:rsidRPr="00162FC6">
        <w:rPr>
          <w:rFonts w:ascii="Arial" w:hAnsi="Arial" w:cs="Arial"/>
          <w:i/>
          <w:color w:val="A6A6A6" w:themeColor="background1" w:themeShade="A6"/>
          <w:sz w:val="20"/>
          <w:szCs w:val="20"/>
        </w:rPr>
        <w:t>Onder ‘ruimere’ verstaan we minimum 30 minuten voor of na de standaarduren</w:t>
      </w:r>
      <w:r w:rsidR="00A41308" w:rsidRPr="00162FC6">
        <w:rPr>
          <w:rFonts w:ascii="Arial" w:hAnsi="Arial" w:cs="Arial"/>
          <w:i/>
          <w:color w:val="A6A6A6" w:themeColor="background1" w:themeShade="A6"/>
          <w:sz w:val="20"/>
          <w:szCs w:val="20"/>
        </w:rPr>
        <w:t>.</w:t>
      </w:r>
      <w:r w:rsidRPr="00372EC0">
        <w:rPr>
          <w:rFonts w:ascii="Arial" w:hAnsi="Arial" w:cs="Arial"/>
          <w:sz w:val="20"/>
          <w:szCs w:val="20"/>
        </w:rPr>
        <w:t xml:space="preserve"> </w:t>
      </w:r>
      <w:r w:rsidR="00A41308" w:rsidRPr="00372EC0">
        <w:rPr>
          <w:rFonts w:ascii="Arial" w:hAnsi="Arial" w:cs="Arial"/>
          <w:sz w:val="20"/>
          <w:szCs w:val="20"/>
        </w:rPr>
        <w:t>(</w:t>
      </w:r>
      <w:r w:rsidRPr="00372EC0">
        <w:rPr>
          <w:rFonts w:ascii="Arial" w:hAnsi="Arial" w:cs="Arial"/>
          <w:sz w:val="20"/>
          <w:szCs w:val="20"/>
        </w:rPr>
        <w:t>1 punt</w:t>
      </w:r>
      <w:r w:rsidR="00A41308" w:rsidRPr="00372EC0">
        <w:rPr>
          <w:rFonts w:ascii="Arial" w:hAnsi="Arial" w:cs="Arial"/>
          <w:sz w:val="20"/>
          <w:szCs w:val="20"/>
        </w:rPr>
        <w:t>)</w:t>
      </w:r>
    </w:p>
    <w:p w:rsidR="007F59F4" w:rsidRDefault="007F59F4" w:rsidP="007F59F4">
      <w:pPr>
        <w:spacing w:after="0" w:line="276" w:lineRule="auto"/>
        <w:rPr>
          <w:rFonts w:ascii="Arial" w:hAnsi="Arial" w:cs="Arial"/>
          <w:sz w:val="20"/>
          <w:szCs w:val="20"/>
          <w:u w:val="single"/>
        </w:rPr>
      </w:pPr>
    </w:p>
    <w:p w:rsidR="005D48AF" w:rsidRDefault="002E3169" w:rsidP="007F59F4">
      <w:pPr>
        <w:spacing w:after="0" w:line="276" w:lineRule="auto"/>
        <w:rPr>
          <w:rFonts w:ascii="Arial" w:hAnsi="Arial" w:cs="Arial"/>
          <w:sz w:val="20"/>
          <w:szCs w:val="20"/>
          <w:u w:val="single"/>
        </w:rPr>
      </w:pPr>
      <w:r>
        <w:rPr>
          <w:rFonts w:ascii="Arial" w:hAnsi="Arial" w:cs="Arial"/>
          <w:sz w:val="20"/>
          <w:szCs w:val="20"/>
          <w:u w:val="single"/>
        </w:rPr>
        <w:t>Motivatie criterium 1</w:t>
      </w:r>
    </w:p>
    <w:p w:rsidR="002E3169" w:rsidRDefault="002E3169" w:rsidP="007F59F4">
      <w:pPr>
        <w:spacing w:after="0" w:line="276" w:lineRule="auto"/>
        <w:rPr>
          <w:rFonts w:ascii="Arial" w:hAnsi="Arial" w:cs="Arial"/>
          <w:sz w:val="20"/>
          <w:szCs w:val="20"/>
        </w:rPr>
      </w:pPr>
      <w:r>
        <w:rPr>
          <w:rFonts w:ascii="Arial" w:hAnsi="Arial" w:cs="Arial"/>
          <w:sz w:val="20"/>
          <w:szCs w:val="20"/>
        </w:rPr>
        <w:t xml:space="preserve">Zowel het onthaal van De Kroon als het Lokaal Loket Kinderopvang krijgt regelmatig vragen voor flexibele opvang. Momenteel is er in Dendermonde weinig aanbod buiten de standaarduren. Enkele onthaalouders die in het verleden wel weekend- en/of nachtopvang aanboden, zijn intussen niet meer werkzaam. We willen deze lacune wegwerken door organisatoren te stimuleren hun uren hierop aan te passen en zo beter tegemoet te kunnen komen aan de vraag. </w:t>
      </w:r>
    </w:p>
    <w:p w:rsidR="002E3169" w:rsidRPr="002E3169" w:rsidRDefault="002E3169" w:rsidP="007F59F4">
      <w:pPr>
        <w:spacing w:after="0" w:line="276" w:lineRule="auto"/>
        <w:rPr>
          <w:rFonts w:ascii="Arial" w:hAnsi="Arial" w:cs="Arial"/>
          <w:sz w:val="20"/>
          <w:szCs w:val="20"/>
        </w:rPr>
      </w:pPr>
    </w:p>
    <w:p w:rsidR="005D48AF" w:rsidRDefault="005D48AF" w:rsidP="007F59F4">
      <w:pPr>
        <w:pStyle w:val="Lijstalinea"/>
        <w:numPr>
          <w:ilvl w:val="0"/>
          <w:numId w:val="4"/>
        </w:numPr>
        <w:spacing w:after="0" w:line="276" w:lineRule="auto"/>
        <w:rPr>
          <w:rFonts w:ascii="Arial" w:hAnsi="Arial" w:cs="Arial"/>
          <w:b/>
          <w:sz w:val="20"/>
          <w:szCs w:val="20"/>
        </w:rPr>
      </w:pPr>
      <w:r w:rsidRPr="00372EC0">
        <w:rPr>
          <w:rFonts w:ascii="Arial" w:hAnsi="Arial" w:cs="Arial"/>
          <w:b/>
          <w:sz w:val="20"/>
          <w:szCs w:val="20"/>
        </w:rPr>
        <w:t>Toegankelijke opvang (totaal 2 punten – cumulatief)</w:t>
      </w:r>
    </w:p>
    <w:p w:rsidR="007F59F4" w:rsidRPr="00372EC0" w:rsidRDefault="007F59F4" w:rsidP="007F59F4">
      <w:pPr>
        <w:pStyle w:val="Lijstalinea"/>
        <w:spacing w:after="0" w:line="276" w:lineRule="auto"/>
        <w:rPr>
          <w:rFonts w:ascii="Arial" w:hAnsi="Arial" w:cs="Arial"/>
          <w:b/>
          <w:sz w:val="20"/>
          <w:szCs w:val="20"/>
        </w:rPr>
      </w:pPr>
    </w:p>
    <w:p w:rsidR="005D48AF" w:rsidRDefault="005D48AF" w:rsidP="007F59F4">
      <w:pPr>
        <w:pStyle w:val="Lijstalinea"/>
        <w:numPr>
          <w:ilvl w:val="1"/>
          <w:numId w:val="4"/>
        </w:numPr>
        <w:spacing w:after="0" w:line="276" w:lineRule="auto"/>
        <w:rPr>
          <w:rFonts w:ascii="Arial" w:hAnsi="Arial" w:cs="Arial"/>
          <w:sz w:val="20"/>
          <w:szCs w:val="20"/>
        </w:rPr>
      </w:pPr>
      <w:r w:rsidRPr="00372EC0">
        <w:rPr>
          <w:rFonts w:ascii="Arial" w:hAnsi="Arial" w:cs="Arial"/>
          <w:sz w:val="20"/>
          <w:szCs w:val="20"/>
        </w:rPr>
        <w:t>De voorziening is vlot bereikbaar met het openbaar vervoer</w:t>
      </w:r>
      <w:r w:rsidR="00372EC0" w:rsidRPr="00372EC0">
        <w:rPr>
          <w:rFonts w:ascii="Arial" w:hAnsi="Arial" w:cs="Arial"/>
          <w:sz w:val="20"/>
          <w:szCs w:val="20"/>
        </w:rPr>
        <w:t>.</w:t>
      </w:r>
      <w:r w:rsidRPr="00372EC0">
        <w:rPr>
          <w:rFonts w:ascii="Arial" w:hAnsi="Arial" w:cs="Arial"/>
          <w:sz w:val="20"/>
          <w:szCs w:val="20"/>
        </w:rPr>
        <w:t xml:space="preserve"> </w:t>
      </w:r>
      <w:r w:rsidR="00372EC0" w:rsidRPr="00B47021">
        <w:rPr>
          <w:rFonts w:ascii="Arial" w:hAnsi="Arial" w:cs="Arial"/>
          <w:i/>
          <w:color w:val="A6A6A6" w:themeColor="background1" w:themeShade="A6"/>
          <w:sz w:val="20"/>
          <w:szCs w:val="20"/>
        </w:rPr>
        <w:t>D</w:t>
      </w:r>
      <w:r w:rsidRPr="00B47021">
        <w:rPr>
          <w:rFonts w:ascii="Arial" w:hAnsi="Arial" w:cs="Arial"/>
          <w:i/>
          <w:color w:val="A6A6A6" w:themeColor="background1" w:themeShade="A6"/>
          <w:sz w:val="20"/>
          <w:szCs w:val="20"/>
        </w:rPr>
        <w:t xml:space="preserve">.w.z. er is een bushalte op </w:t>
      </w:r>
      <w:r w:rsidR="00372EC0" w:rsidRPr="00B47021">
        <w:rPr>
          <w:rFonts w:ascii="Arial" w:hAnsi="Arial" w:cs="Arial"/>
          <w:i/>
          <w:color w:val="A6A6A6" w:themeColor="background1" w:themeShade="A6"/>
          <w:sz w:val="20"/>
          <w:szCs w:val="20"/>
        </w:rPr>
        <w:t>max. 500 m. van de voorziening</w:t>
      </w:r>
      <w:r w:rsidR="00B47021">
        <w:rPr>
          <w:rFonts w:ascii="Arial" w:hAnsi="Arial" w:cs="Arial"/>
          <w:i/>
          <w:color w:val="A6A6A6" w:themeColor="background1" w:themeShade="A6"/>
          <w:sz w:val="20"/>
          <w:szCs w:val="20"/>
        </w:rPr>
        <w:t xml:space="preserve"> waar op weekdagen buiten schoolvakanties min. 1 bus per uur stopt</w:t>
      </w:r>
      <w:r w:rsidR="00A41308" w:rsidRPr="00B47021">
        <w:rPr>
          <w:rFonts w:ascii="Arial" w:hAnsi="Arial" w:cs="Arial"/>
          <w:color w:val="A6A6A6" w:themeColor="background1" w:themeShade="A6"/>
          <w:sz w:val="20"/>
          <w:szCs w:val="20"/>
        </w:rPr>
        <w:t>.</w:t>
      </w:r>
      <w:r w:rsidRPr="00372EC0">
        <w:rPr>
          <w:rFonts w:ascii="Arial" w:hAnsi="Arial" w:cs="Arial"/>
          <w:sz w:val="20"/>
          <w:szCs w:val="20"/>
        </w:rPr>
        <w:t xml:space="preserve"> </w:t>
      </w:r>
      <w:r w:rsidR="00A41308" w:rsidRPr="00372EC0">
        <w:rPr>
          <w:rFonts w:ascii="Arial" w:hAnsi="Arial" w:cs="Arial"/>
          <w:sz w:val="20"/>
          <w:szCs w:val="20"/>
        </w:rPr>
        <w:t>(</w:t>
      </w:r>
      <w:r w:rsidRPr="00372EC0">
        <w:rPr>
          <w:rFonts w:ascii="Arial" w:hAnsi="Arial" w:cs="Arial"/>
          <w:sz w:val="20"/>
          <w:szCs w:val="20"/>
        </w:rPr>
        <w:t>1 punt</w:t>
      </w:r>
      <w:r w:rsidR="00A41308" w:rsidRPr="00372EC0">
        <w:rPr>
          <w:rFonts w:ascii="Arial" w:hAnsi="Arial" w:cs="Arial"/>
          <w:sz w:val="20"/>
          <w:szCs w:val="20"/>
        </w:rPr>
        <w:t>)</w:t>
      </w:r>
    </w:p>
    <w:p w:rsidR="007F59F4" w:rsidRPr="00372EC0" w:rsidRDefault="007F59F4" w:rsidP="007F59F4">
      <w:pPr>
        <w:pStyle w:val="Lijstalinea"/>
        <w:spacing w:after="0" w:line="276" w:lineRule="auto"/>
        <w:ind w:left="1440"/>
        <w:rPr>
          <w:rFonts w:ascii="Arial" w:hAnsi="Arial" w:cs="Arial"/>
          <w:sz w:val="20"/>
          <w:szCs w:val="20"/>
        </w:rPr>
      </w:pPr>
    </w:p>
    <w:p w:rsidR="007F59F4" w:rsidRPr="007F59F4" w:rsidRDefault="00BF7EE6" w:rsidP="007F59F4">
      <w:pPr>
        <w:pStyle w:val="Lijstalinea"/>
        <w:numPr>
          <w:ilvl w:val="1"/>
          <w:numId w:val="4"/>
        </w:numPr>
        <w:spacing w:after="0" w:line="276" w:lineRule="auto"/>
        <w:rPr>
          <w:rFonts w:ascii="Arial" w:hAnsi="Arial" w:cs="Arial"/>
          <w:sz w:val="20"/>
          <w:szCs w:val="20"/>
        </w:rPr>
      </w:pPr>
      <w:r w:rsidRPr="00372EC0">
        <w:rPr>
          <w:rFonts w:ascii="Arial" w:hAnsi="Arial" w:cs="Arial"/>
          <w:sz w:val="20"/>
          <w:szCs w:val="20"/>
        </w:rPr>
        <w:t>De voorziening zet in op inclusief werken door</w:t>
      </w:r>
      <w:r w:rsidR="007F59F4">
        <w:rPr>
          <w:rFonts w:ascii="Arial" w:hAnsi="Arial" w:cs="Arial"/>
          <w:sz w:val="20"/>
          <w:szCs w:val="20"/>
        </w:rPr>
        <w:t xml:space="preserve"> </w:t>
      </w:r>
      <w:r w:rsidR="00A41308" w:rsidRPr="007F59F4">
        <w:rPr>
          <w:rFonts w:ascii="Arial" w:hAnsi="Arial" w:cs="Arial"/>
          <w:sz w:val="20"/>
          <w:szCs w:val="20"/>
        </w:rPr>
        <w:t>aan</w:t>
      </w:r>
      <w:r w:rsidR="007F59F4">
        <w:rPr>
          <w:rFonts w:ascii="Arial" w:hAnsi="Arial" w:cs="Arial"/>
          <w:sz w:val="20"/>
          <w:szCs w:val="20"/>
        </w:rPr>
        <w:t xml:space="preserve"> te tonen dat z</w:t>
      </w:r>
      <w:r w:rsidR="00A41308" w:rsidRPr="007F59F4">
        <w:rPr>
          <w:rFonts w:ascii="Arial" w:hAnsi="Arial" w:cs="Arial"/>
          <w:sz w:val="20"/>
          <w:szCs w:val="20"/>
        </w:rPr>
        <w:t>ij openstaat</w:t>
      </w:r>
      <w:r w:rsidR="000F0C33" w:rsidRPr="007F59F4">
        <w:rPr>
          <w:rFonts w:ascii="Arial" w:hAnsi="Arial" w:cs="Arial"/>
          <w:sz w:val="20"/>
          <w:szCs w:val="20"/>
        </w:rPr>
        <w:t xml:space="preserve"> voor samenwerking met kiné of andere hulpverleners die kinderen met </w:t>
      </w:r>
      <w:r w:rsidR="00FE4B65" w:rsidRPr="007F59F4">
        <w:rPr>
          <w:rFonts w:ascii="Arial" w:hAnsi="Arial" w:cs="Arial"/>
          <w:sz w:val="20"/>
          <w:szCs w:val="20"/>
        </w:rPr>
        <w:t>een specifieke zorgbehoefte</w:t>
      </w:r>
      <w:r w:rsidR="000F0C33" w:rsidRPr="007F59F4">
        <w:rPr>
          <w:rFonts w:ascii="Arial" w:hAnsi="Arial" w:cs="Arial"/>
          <w:sz w:val="20"/>
          <w:szCs w:val="20"/>
        </w:rPr>
        <w:t xml:space="preserve"> in de crèche kunnen ondersteunen</w:t>
      </w:r>
      <w:r w:rsidR="007F59F4">
        <w:rPr>
          <w:rFonts w:ascii="Arial" w:hAnsi="Arial" w:cs="Arial"/>
          <w:sz w:val="20"/>
          <w:szCs w:val="20"/>
        </w:rPr>
        <w:t xml:space="preserve">. </w:t>
      </w:r>
      <w:r w:rsidR="007F59F4">
        <w:rPr>
          <w:rFonts w:ascii="Arial" w:hAnsi="Arial" w:cs="Arial"/>
          <w:i/>
          <w:color w:val="A6A6A6" w:themeColor="background1" w:themeShade="A6"/>
          <w:sz w:val="20"/>
          <w:szCs w:val="20"/>
        </w:rPr>
        <w:t xml:space="preserve">‘Aantonen’: verwijzen naar documenten of procedures waarin deze intentie beschreven staat; voor bestaande initiatieven: documenteren hoe men in het verleden aan de slag is gegaan met dit criterium. </w:t>
      </w:r>
      <w:r w:rsidR="007F59F4">
        <w:rPr>
          <w:rFonts w:ascii="Arial" w:hAnsi="Arial" w:cs="Arial"/>
          <w:sz w:val="20"/>
          <w:szCs w:val="20"/>
        </w:rPr>
        <w:t xml:space="preserve"> (1</w:t>
      </w:r>
      <w:r w:rsidR="00A41308" w:rsidRPr="007F59F4">
        <w:rPr>
          <w:rFonts w:ascii="Arial" w:hAnsi="Arial" w:cs="Arial"/>
          <w:sz w:val="20"/>
          <w:szCs w:val="20"/>
        </w:rPr>
        <w:t xml:space="preserve"> punt)</w:t>
      </w:r>
    </w:p>
    <w:p w:rsidR="007F59F4" w:rsidRDefault="007F59F4" w:rsidP="007F59F4">
      <w:pPr>
        <w:spacing w:after="0" w:line="276" w:lineRule="auto"/>
        <w:rPr>
          <w:rFonts w:ascii="Arial" w:hAnsi="Arial" w:cs="Arial"/>
          <w:sz w:val="20"/>
          <w:szCs w:val="20"/>
          <w:u w:val="single"/>
        </w:rPr>
      </w:pPr>
    </w:p>
    <w:p w:rsidR="00A41308" w:rsidRDefault="002E3169" w:rsidP="007F59F4">
      <w:pPr>
        <w:spacing w:after="0" w:line="276" w:lineRule="auto"/>
        <w:rPr>
          <w:rFonts w:ascii="Arial" w:hAnsi="Arial" w:cs="Arial"/>
          <w:sz w:val="20"/>
          <w:szCs w:val="20"/>
          <w:u w:val="single"/>
        </w:rPr>
      </w:pPr>
      <w:r>
        <w:rPr>
          <w:rFonts w:ascii="Arial" w:hAnsi="Arial" w:cs="Arial"/>
          <w:sz w:val="20"/>
          <w:szCs w:val="20"/>
          <w:u w:val="single"/>
        </w:rPr>
        <w:t>Motivatie criterium 2</w:t>
      </w:r>
    </w:p>
    <w:p w:rsidR="00097CD1" w:rsidRDefault="00097CD1" w:rsidP="007F59F4">
      <w:pPr>
        <w:spacing w:after="0" w:line="276" w:lineRule="auto"/>
        <w:rPr>
          <w:rFonts w:ascii="Arial" w:hAnsi="Arial" w:cs="Arial"/>
          <w:sz w:val="20"/>
          <w:szCs w:val="20"/>
        </w:rPr>
      </w:pPr>
      <w:r>
        <w:rPr>
          <w:rFonts w:ascii="Arial" w:hAnsi="Arial" w:cs="Arial"/>
          <w:sz w:val="20"/>
          <w:szCs w:val="20"/>
        </w:rPr>
        <w:t>Toegankelijke kinderopvang bekijken we vanuit verschillende perspectieven. Kinderopvangvoorzieningen moeten makkelijk te bereiken zijn. Wanneer het niet mogelijk is om dicht bij huis opvang te vinden, willen we ervoor zorgen dat ouders die niet over een auto beschikken ook vlot tot aan de opvang geraken. Een bushalte in de nabije omgeving kan hierbij een mogelijke oplossing bieden.</w:t>
      </w:r>
    </w:p>
    <w:p w:rsidR="00097CD1" w:rsidRDefault="00097CD1" w:rsidP="007F59F4">
      <w:pPr>
        <w:spacing w:after="0" w:line="276" w:lineRule="auto"/>
        <w:rPr>
          <w:rFonts w:ascii="Arial" w:hAnsi="Arial" w:cs="Arial"/>
          <w:sz w:val="20"/>
          <w:szCs w:val="20"/>
        </w:rPr>
      </w:pPr>
    </w:p>
    <w:p w:rsidR="002E3169" w:rsidRDefault="00097CD1" w:rsidP="007F59F4">
      <w:pPr>
        <w:spacing w:after="0" w:line="276" w:lineRule="auto"/>
        <w:rPr>
          <w:rFonts w:ascii="Arial" w:hAnsi="Arial" w:cs="Arial"/>
          <w:sz w:val="20"/>
          <w:szCs w:val="20"/>
        </w:rPr>
      </w:pPr>
      <w:r>
        <w:rPr>
          <w:rFonts w:ascii="Arial" w:hAnsi="Arial" w:cs="Arial"/>
          <w:sz w:val="20"/>
          <w:szCs w:val="20"/>
        </w:rPr>
        <w:t xml:space="preserve">Anderzijds heeft kinderopvang ook een sociale functie en willen vanuit die functie ook werken aan </w:t>
      </w:r>
      <w:r w:rsidR="00195546">
        <w:rPr>
          <w:rFonts w:ascii="Arial" w:hAnsi="Arial" w:cs="Arial"/>
          <w:sz w:val="20"/>
          <w:szCs w:val="20"/>
        </w:rPr>
        <w:t xml:space="preserve">een diverse samenstelling in de leefgroepen. Binnen het samenwerkingsverband Huis van het Kind De Kroon kwam het signaal dat kinderen met een specifieke zorgbehoefte moeilijk de weg vinden naar de kinderopvang in Dendermonde. </w:t>
      </w:r>
      <w:r w:rsidR="00D56043">
        <w:rPr>
          <w:rFonts w:ascii="Arial" w:hAnsi="Arial" w:cs="Arial"/>
          <w:sz w:val="20"/>
          <w:szCs w:val="20"/>
        </w:rPr>
        <w:t xml:space="preserve">Dat er weldegelijk een nood is, blijkt uit het feit dat diezelfde kinderen nadien wel in het hulpverleningslandschap opduiken. Met dit criterium willen we voorzieningen stimuleren inclusief te gaan werken en dit ook expliciet kenbaar te maken. </w:t>
      </w:r>
    </w:p>
    <w:p w:rsidR="00B47021" w:rsidRDefault="00B47021" w:rsidP="007F59F4">
      <w:pPr>
        <w:spacing w:after="0" w:line="276" w:lineRule="auto"/>
        <w:rPr>
          <w:rFonts w:ascii="Arial" w:hAnsi="Arial" w:cs="Arial"/>
          <w:sz w:val="20"/>
          <w:szCs w:val="20"/>
        </w:rPr>
      </w:pPr>
    </w:p>
    <w:p w:rsidR="00D56043" w:rsidRDefault="00D56043" w:rsidP="007F59F4">
      <w:pPr>
        <w:spacing w:after="0" w:line="276" w:lineRule="auto"/>
        <w:rPr>
          <w:rFonts w:ascii="Arial" w:hAnsi="Arial" w:cs="Arial"/>
          <w:sz w:val="20"/>
          <w:szCs w:val="20"/>
        </w:rPr>
      </w:pPr>
    </w:p>
    <w:p w:rsidR="00D56043" w:rsidRDefault="00D56043" w:rsidP="007F59F4">
      <w:pPr>
        <w:spacing w:after="0" w:line="276" w:lineRule="auto"/>
        <w:rPr>
          <w:rFonts w:ascii="Arial" w:hAnsi="Arial" w:cs="Arial"/>
          <w:sz w:val="20"/>
          <w:szCs w:val="20"/>
        </w:rPr>
      </w:pPr>
    </w:p>
    <w:p w:rsidR="00D56043" w:rsidRDefault="00D56043" w:rsidP="007F59F4">
      <w:pPr>
        <w:spacing w:after="0" w:line="276" w:lineRule="auto"/>
        <w:rPr>
          <w:rFonts w:ascii="Arial" w:hAnsi="Arial" w:cs="Arial"/>
          <w:sz w:val="20"/>
          <w:szCs w:val="20"/>
        </w:rPr>
      </w:pPr>
    </w:p>
    <w:p w:rsidR="00D56043" w:rsidRPr="002E3169" w:rsidRDefault="00D56043" w:rsidP="007F59F4">
      <w:pPr>
        <w:spacing w:after="0" w:line="276" w:lineRule="auto"/>
        <w:rPr>
          <w:rFonts w:ascii="Arial" w:hAnsi="Arial" w:cs="Arial"/>
          <w:sz w:val="20"/>
          <w:szCs w:val="20"/>
        </w:rPr>
      </w:pPr>
    </w:p>
    <w:p w:rsidR="00A41308" w:rsidRPr="007F59F4" w:rsidRDefault="000B1784" w:rsidP="007F59F4">
      <w:pPr>
        <w:pStyle w:val="Lijstalinea"/>
        <w:numPr>
          <w:ilvl w:val="0"/>
          <w:numId w:val="4"/>
        </w:numPr>
        <w:spacing w:after="0" w:line="276" w:lineRule="auto"/>
        <w:rPr>
          <w:rFonts w:ascii="Arial" w:hAnsi="Arial" w:cs="Arial"/>
          <w:sz w:val="20"/>
          <w:szCs w:val="20"/>
        </w:rPr>
      </w:pPr>
      <w:r>
        <w:rPr>
          <w:rFonts w:ascii="Arial" w:hAnsi="Arial" w:cs="Arial"/>
          <w:b/>
          <w:sz w:val="20"/>
          <w:szCs w:val="20"/>
        </w:rPr>
        <w:lastRenderedPageBreak/>
        <w:t>Betrokkenheid</w:t>
      </w:r>
      <w:r w:rsidR="00A41308" w:rsidRPr="00372EC0">
        <w:rPr>
          <w:rFonts w:ascii="Arial" w:hAnsi="Arial" w:cs="Arial"/>
          <w:b/>
          <w:sz w:val="20"/>
          <w:szCs w:val="20"/>
        </w:rPr>
        <w:t xml:space="preserve"> </w:t>
      </w:r>
      <w:r>
        <w:rPr>
          <w:rFonts w:ascii="Arial" w:hAnsi="Arial" w:cs="Arial"/>
          <w:b/>
          <w:sz w:val="20"/>
          <w:szCs w:val="20"/>
        </w:rPr>
        <w:t>lokaal bestuur</w:t>
      </w:r>
      <w:r w:rsidR="00BD2524">
        <w:rPr>
          <w:rFonts w:ascii="Arial" w:hAnsi="Arial" w:cs="Arial"/>
          <w:b/>
          <w:sz w:val="20"/>
          <w:szCs w:val="20"/>
        </w:rPr>
        <w:t xml:space="preserve"> (totaal 4</w:t>
      </w:r>
      <w:r w:rsidR="00A41308" w:rsidRPr="00372EC0">
        <w:rPr>
          <w:rFonts w:ascii="Arial" w:hAnsi="Arial" w:cs="Arial"/>
          <w:b/>
          <w:sz w:val="20"/>
          <w:szCs w:val="20"/>
        </w:rPr>
        <w:t xml:space="preserve"> punt</w:t>
      </w:r>
      <w:r>
        <w:rPr>
          <w:rFonts w:ascii="Arial" w:hAnsi="Arial" w:cs="Arial"/>
          <w:b/>
          <w:sz w:val="20"/>
          <w:szCs w:val="20"/>
        </w:rPr>
        <w:t>en - cumulatief</w:t>
      </w:r>
      <w:r w:rsidR="00A41308" w:rsidRPr="00372EC0">
        <w:rPr>
          <w:rFonts w:ascii="Arial" w:hAnsi="Arial" w:cs="Arial"/>
          <w:b/>
          <w:sz w:val="20"/>
          <w:szCs w:val="20"/>
        </w:rPr>
        <w:t>)</w:t>
      </w:r>
    </w:p>
    <w:p w:rsidR="007F59F4" w:rsidRPr="00372EC0" w:rsidRDefault="007F59F4" w:rsidP="007F59F4">
      <w:pPr>
        <w:pStyle w:val="Lijstalinea"/>
        <w:spacing w:after="0" w:line="276" w:lineRule="auto"/>
        <w:rPr>
          <w:rFonts w:ascii="Arial" w:hAnsi="Arial" w:cs="Arial"/>
          <w:sz w:val="20"/>
          <w:szCs w:val="20"/>
        </w:rPr>
      </w:pPr>
    </w:p>
    <w:p w:rsidR="00A41308" w:rsidRDefault="00A41308" w:rsidP="007F59F4">
      <w:pPr>
        <w:pStyle w:val="Lijstalinea"/>
        <w:numPr>
          <w:ilvl w:val="1"/>
          <w:numId w:val="4"/>
        </w:numPr>
        <w:spacing w:after="0" w:line="276" w:lineRule="auto"/>
        <w:rPr>
          <w:rFonts w:ascii="Arial" w:hAnsi="Arial" w:cs="Arial"/>
          <w:sz w:val="20"/>
          <w:szCs w:val="20"/>
        </w:rPr>
      </w:pPr>
      <w:r w:rsidRPr="00372EC0">
        <w:rPr>
          <w:rFonts w:ascii="Arial" w:hAnsi="Arial" w:cs="Arial"/>
          <w:sz w:val="20"/>
          <w:szCs w:val="20"/>
        </w:rPr>
        <w:t>De voorziening engageert zich als actief lid in het LOK</w:t>
      </w:r>
      <w:r w:rsidR="000B1784">
        <w:rPr>
          <w:rFonts w:ascii="Arial" w:hAnsi="Arial" w:cs="Arial"/>
          <w:sz w:val="20"/>
          <w:szCs w:val="20"/>
        </w:rPr>
        <w:t xml:space="preserve"> (Lokaal Overleg Kinderopvang)</w:t>
      </w:r>
      <w:r w:rsidRPr="00372EC0">
        <w:rPr>
          <w:rFonts w:ascii="Arial" w:hAnsi="Arial" w:cs="Arial"/>
          <w:sz w:val="20"/>
          <w:szCs w:val="20"/>
        </w:rPr>
        <w:t xml:space="preserve">. </w:t>
      </w:r>
      <w:r w:rsidRPr="00B47021">
        <w:rPr>
          <w:rFonts w:ascii="Arial" w:hAnsi="Arial" w:cs="Arial"/>
          <w:i/>
          <w:color w:val="A6A6A6" w:themeColor="background1" w:themeShade="A6"/>
          <w:sz w:val="20"/>
          <w:szCs w:val="20"/>
        </w:rPr>
        <w:t>‘Actief lid zijn’ houdt in dat de voorziening jaarlijks op minstens 50% van de vergaderingen van het LOK vertegenwoordigd is.</w:t>
      </w:r>
      <w:r w:rsidRPr="00B47021">
        <w:rPr>
          <w:rFonts w:ascii="Arial" w:hAnsi="Arial" w:cs="Arial"/>
          <w:color w:val="A6A6A6" w:themeColor="background1" w:themeShade="A6"/>
          <w:sz w:val="20"/>
          <w:szCs w:val="20"/>
        </w:rPr>
        <w:t xml:space="preserve"> </w:t>
      </w:r>
      <w:r w:rsidR="00097CD1">
        <w:rPr>
          <w:rFonts w:ascii="Arial" w:hAnsi="Arial" w:cs="Arial"/>
          <w:sz w:val="20"/>
          <w:szCs w:val="20"/>
        </w:rPr>
        <w:t>(1</w:t>
      </w:r>
      <w:r w:rsidRPr="00372EC0">
        <w:rPr>
          <w:rFonts w:ascii="Arial" w:hAnsi="Arial" w:cs="Arial"/>
          <w:sz w:val="20"/>
          <w:szCs w:val="20"/>
        </w:rPr>
        <w:t xml:space="preserve"> punt)</w:t>
      </w:r>
    </w:p>
    <w:p w:rsidR="00BD2524" w:rsidRDefault="00BD2524" w:rsidP="00BD2524">
      <w:pPr>
        <w:pStyle w:val="Lijstalinea"/>
        <w:spacing w:after="0" w:line="276" w:lineRule="auto"/>
        <w:ind w:left="1440"/>
        <w:rPr>
          <w:rFonts w:ascii="Arial" w:hAnsi="Arial" w:cs="Arial"/>
          <w:sz w:val="20"/>
          <w:szCs w:val="20"/>
        </w:rPr>
      </w:pPr>
    </w:p>
    <w:p w:rsidR="00BD2524" w:rsidRDefault="00BD2524" w:rsidP="007F59F4">
      <w:pPr>
        <w:pStyle w:val="Lijstalinea"/>
        <w:numPr>
          <w:ilvl w:val="1"/>
          <w:numId w:val="4"/>
        </w:numPr>
        <w:spacing w:after="0" w:line="276" w:lineRule="auto"/>
        <w:rPr>
          <w:rFonts w:ascii="Arial" w:hAnsi="Arial" w:cs="Arial"/>
          <w:sz w:val="20"/>
          <w:szCs w:val="20"/>
        </w:rPr>
      </w:pPr>
      <w:r>
        <w:rPr>
          <w:rFonts w:ascii="Arial" w:hAnsi="Arial" w:cs="Arial"/>
          <w:sz w:val="20"/>
          <w:szCs w:val="20"/>
        </w:rPr>
        <w:t xml:space="preserve">De voorziening engageert zich actief in de verdere uitbouw van het Lokaal Loket Kinderopvang. </w:t>
      </w:r>
      <w:r w:rsidR="00D957A7">
        <w:rPr>
          <w:rFonts w:ascii="Arial" w:hAnsi="Arial" w:cs="Arial"/>
          <w:i/>
          <w:color w:val="A6A6A6" w:themeColor="background1" w:themeShade="A6"/>
          <w:sz w:val="20"/>
          <w:szCs w:val="20"/>
        </w:rPr>
        <w:t xml:space="preserve">De organisator tekent de engagementsverklaring voor samenwerking met het Lokaal Loket Kinderopvang uiterlijk tegen de indiendatum van de uitbreidingsronde. Hierin wordt o.a. beschreven dat een organisator alle opvangvragen registreert op het digitaal platform, zorgt voor warme doorverwijzing naar het (fysieke) loket bij onbeantwoorde opvangvragen, enz. </w:t>
      </w:r>
      <w:r>
        <w:rPr>
          <w:rFonts w:ascii="Arial" w:hAnsi="Arial" w:cs="Arial"/>
          <w:sz w:val="20"/>
          <w:szCs w:val="20"/>
        </w:rPr>
        <w:t xml:space="preserve"> (1 punt)</w:t>
      </w:r>
    </w:p>
    <w:p w:rsidR="007F59F4" w:rsidRDefault="007F59F4" w:rsidP="007F59F4">
      <w:pPr>
        <w:pStyle w:val="Lijstalinea"/>
        <w:spacing w:after="0" w:line="276" w:lineRule="auto"/>
        <w:ind w:left="1440"/>
        <w:rPr>
          <w:rFonts w:ascii="Arial" w:hAnsi="Arial" w:cs="Arial"/>
          <w:sz w:val="20"/>
          <w:szCs w:val="20"/>
        </w:rPr>
      </w:pPr>
    </w:p>
    <w:p w:rsidR="000B1784" w:rsidRPr="00B47021" w:rsidRDefault="000B1784" w:rsidP="007F59F4">
      <w:pPr>
        <w:pStyle w:val="Lijstalinea"/>
        <w:numPr>
          <w:ilvl w:val="1"/>
          <w:numId w:val="4"/>
        </w:numPr>
        <w:spacing w:after="0" w:line="276" w:lineRule="auto"/>
        <w:rPr>
          <w:rFonts w:ascii="Arial" w:hAnsi="Arial" w:cs="Arial"/>
          <w:color w:val="A6A6A6" w:themeColor="background1" w:themeShade="A6"/>
          <w:sz w:val="20"/>
          <w:szCs w:val="20"/>
        </w:rPr>
      </w:pPr>
      <w:r>
        <w:rPr>
          <w:rFonts w:ascii="Arial" w:hAnsi="Arial" w:cs="Arial"/>
          <w:sz w:val="20"/>
          <w:szCs w:val="20"/>
        </w:rPr>
        <w:t xml:space="preserve">De voorziening zet actief in op samenwerking met stedelijke en andere diensten </w:t>
      </w:r>
      <w:r w:rsidR="008970B7">
        <w:rPr>
          <w:rFonts w:ascii="Arial" w:hAnsi="Arial" w:cs="Arial"/>
          <w:sz w:val="20"/>
          <w:szCs w:val="20"/>
        </w:rPr>
        <w:t>door toeleiding naar en/of bekendmaking van het aanbod van deze diensten om ouders maximaal te ondersteunen. Er is specifieke aandacht voor toeleiding van maatschappelijk kwetsbare gezinnen.</w:t>
      </w:r>
      <w:r w:rsidR="00B47021">
        <w:rPr>
          <w:rFonts w:ascii="Arial" w:hAnsi="Arial" w:cs="Arial"/>
          <w:sz w:val="20"/>
          <w:szCs w:val="20"/>
        </w:rPr>
        <w:t xml:space="preserve"> (2 punten)</w:t>
      </w:r>
      <w:r w:rsidR="008970B7">
        <w:rPr>
          <w:rFonts w:ascii="Arial" w:hAnsi="Arial" w:cs="Arial"/>
          <w:sz w:val="20"/>
          <w:szCs w:val="20"/>
        </w:rPr>
        <w:t xml:space="preserve"> </w:t>
      </w:r>
      <w:r w:rsidR="008970B7" w:rsidRPr="00B47021">
        <w:rPr>
          <w:rFonts w:ascii="Arial" w:hAnsi="Arial" w:cs="Arial"/>
          <w:i/>
          <w:color w:val="A6A6A6" w:themeColor="background1" w:themeShade="A6"/>
          <w:sz w:val="20"/>
          <w:szCs w:val="20"/>
        </w:rPr>
        <w:t>‘Actief inzetten op samenwerking’ houdt in:</w:t>
      </w:r>
    </w:p>
    <w:p w:rsidR="008970B7" w:rsidRPr="00B47021" w:rsidRDefault="008970B7" w:rsidP="007F59F4">
      <w:pPr>
        <w:pStyle w:val="Lijstalinea"/>
        <w:numPr>
          <w:ilvl w:val="4"/>
          <w:numId w:val="4"/>
        </w:numPr>
        <w:spacing w:after="0" w:line="276" w:lineRule="auto"/>
        <w:rPr>
          <w:rFonts w:ascii="Arial" w:hAnsi="Arial" w:cs="Arial"/>
          <w:color w:val="A6A6A6" w:themeColor="background1" w:themeShade="A6"/>
          <w:sz w:val="20"/>
          <w:szCs w:val="20"/>
        </w:rPr>
      </w:pPr>
      <w:r w:rsidRPr="00B47021">
        <w:rPr>
          <w:rFonts w:ascii="Arial" w:hAnsi="Arial" w:cs="Arial"/>
          <w:i/>
          <w:color w:val="A6A6A6" w:themeColor="background1" w:themeShade="A6"/>
          <w:sz w:val="20"/>
          <w:szCs w:val="20"/>
        </w:rPr>
        <w:t>dat de organisator deelneemt aan verschillende netwerkmomenten (o.a. binnen samenwerkingsverband Huis van het Kind De Kroon)</w:t>
      </w:r>
    </w:p>
    <w:p w:rsidR="008970B7" w:rsidRPr="00B47021" w:rsidRDefault="008970B7" w:rsidP="007F59F4">
      <w:pPr>
        <w:pStyle w:val="Lijstalinea"/>
        <w:numPr>
          <w:ilvl w:val="4"/>
          <w:numId w:val="4"/>
        </w:numPr>
        <w:spacing w:after="0" w:line="276" w:lineRule="auto"/>
        <w:rPr>
          <w:rFonts w:ascii="Arial" w:hAnsi="Arial" w:cs="Arial"/>
          <w:color w:val="A6A6A6" w:themeColor="background1" w:themeShade="A6"/>
          <w:sz w:val="20"/>
          <w:szCs w:val="20"/>
        </w:rPr>
      </w:pPr>
      <w:r w:rsidRPr="00B47021">
        <w:rPr>
          <w:rFonts w:ascii="Arial" w:hAnsi="Arial" w:cs="Arial"/>
          <w:i/>
          <w:color w:val="A6A6A6" w:themeColor="background1" w:themeShade="A6"/>
          <w:sz w:val="20"/>
          <w:szCs w:val="20"/>
        </w:rPr>
        <w:t>dat de organisator contacten heeft met de lokale diensten en indien nodig zelf initiatief neemt tot contact.</w:t>
      </w:r>
    </w:p>
    <w:p w:rsidR="008970B7" w:rsidRPr="00B47021" w:rsidRDefault="008970B7" w:rsidP="007F59F4">
      <w:pPr>
        <w:spacing w:after="0" w:line="276" w:lineRule="auto"/>
        <w:ind w:left="1416"/>
        <w:rPr>
          <w:rFonts w:ascii="Arial" w:hAnsi="Arial" w:cs="Arial"/>
          <w:i/>
          <w:color w:val="A6A6A6" w:themeColor="background1" w:themeShade="A6"/>
          <w:sz w:val="20"/>
          <w:szCs w:val="20"/>
        </w:rPr>
      </w:pPr>
      <w:r w:rsidRPr="00B47021">
        <w:rPr>
          <w:rFonts w:ascii="Arial" w:hAnsi="Arial" w:cs="Arial"/>
          <w:i/>
          <w:color w:val="A6A6A6" w:themeColor="background1" w:themeShade="A6"/>
          <w:sz w:val="20"/>
          <w:szCs w:val="20"/>
        </w:rPr>
        <w:t>Onder ‘specifieke aandacht voor toeleiding van kwetsbare gezinnen’ verstaan we dat de organisator aantoont dat</w:t>
      </w:r>
      <w:r w:rsidR="00BD2524">
        <w:rPr>
          <w:rFonts w:ascii="Arial" w:hAnsi="Arial" w:cs="Arial"/>
          <w:i/>
          <w:color w:val="A6A6A6" w:themeColor="background1" w:themeShade="A6"/>
          <w:sz w:val="20"/>
          <w:szCs w:val="20"/>
        </w:rPr>
        <w:t xml:space="preserve"> hij samenwerkt met bovenstaande</w:t>
      </w:r>
      <w:r w:rsidRPr="00B47021">
        <w:rPr>
          <w:rFonts w:ascii="Arial" w:hAnsi="Arial" w:cs="Arial"/>
          <w:i/>
          <w:color w:val="A6A6A6" w:themeColor="background1" w:themeShade="A6"/>
          <w:sz w:val="20"/>
          <w:szCs w:val="20"/>
        </w:rPr>
        <w:t xml:space="preserve"> diensten om samen drempels te verlagen voor deze gezinnen.</w:t>
      </w:r>
    </w:p>
    <w:p w:rsidR="008970B7" w:rsidRPr="008970B7" w:rsidRDefault="008970B7" w:rsidP="007F59F4">
      <w:pPr>
        <w:spacing w:after="0" w:line="276" w:lineRule="auto"/>
        <w:ind w:left="708"/>
        <w:rPr>
          <w:rFonts w:ascii="Arial" w:hAnsi="Arial" w:cs="Arial"/>
          <w:sz w:val="20"/>
          <w:szCs w:val="20"/>
        </w:rPr>
      </w:pPr>
    </w:p>
    <w:p w:rsidR="00A41308" w:rsidRDefault="00D56043" w:rsidP="00D56043">
      <w:pPr>
        <w:spacing w:after="0" w:line="276" w:lineRule="auto"/>
        <w:rPr>
          <w:rFonts w:ascii="Arial" w:hAnsi="Arial" w:cs="Arial"/>
          <w:sz w:val="20"/>
          <w:szCs w:val="20"/>
          <w:u w:val="single"/>
        </w:rPr>
      </w:pPr>
      <w:r>
        <w:rPr>
          <w:rFonts w:ascii="Arial" w:hAnsi="Arial" w:cs="Arial"/>
          <w:sz w:val="20"/>
          <w:szCs w:val="20"/>
          <w:u w:val="single"/>
        </w:rPr>
        <w:t>Motivatie criterium 3</w:t>
      </w:r>
    </w:p>
    <w:p w:rsidR="003B01E1" w:rsidRDefault="003B01E1" w:rsidP="00D56043">
      <w:pPr>
        <w:spacing w:after="0" w:line="276" w:lineRule="auto"/>
        <w:rPr>
          <w:rFonts w:ascii="Arial" w:hAnsi="Arial" w:cs="Arial"/>
          <w:sz w:val="20"/>
          <w:szCs w:val="20"/>
        </w:rPr>
      </w:pPr>
      <w:r>
        <w:rPr>
          <w:rFonts w:ascii="Arial" w:hAnsi="Arial" w:cs="Arial"/>
          <w:sz w:val="20"/>
          <w:szCs w:val="20"/>
        </w:rPr>
        <w:t xml:space="preserve">In de meerjarenplanning 2020-2025 schuift het bestuur 10 werven naar voor. Die 10 werven bundelen een aantal grote projecten die extra in de schijnwerpers worden gezet. </w:t>
      </w:r>
    </w:p>
    <w:p w:rsidR="00D56043" w:rsidRDefault="00D56043" w:rsidP="00D56043">
      <w:pPr>
        <w:spacing w:after="0" w:line="276" w:lineRule="auto"/>
        <w:rPr>
          <w:rFonts w:ascii="Arial" w:hAnsi="Arial" w:cs="Arial"/>
          <w:sz w:val="20"/>
          <w:szCs w:val="20"/>
        </w:rPr>
      </w:pPr>
      <w:r>
        <w:rPr>
          <w:rFonts w:ascii="Arial" w:hAnsi="Arial" w:cs="Arial"/>
          <w:sz w:val="20"/>
          <w:szCs w:val="20"/>
        </w:rPr>
        <w:t xml:space="preserve">Participatie wordt als belangrijk thema naar voor geschoven </w:t>
      </w:r>
      <w:r w:rsidR="003B01E1">
        <w:rPr>
          <w:rFonts w:ascii="Arial" w:hAnsi="Arial" w:cs="Arial"/>
          <w:sz w:val="20"/>
          <w:szCs w:val="20"/>
        </w:rPr>
        <w:t>in werf 10, Participatietoets</w:t>
      </w:r>
      <w:r w:rsidR="00BD2524">
        <w:rPr>
          <w:rFonts w:ascii="Arial" w:hAnsi="Arial" w:cs="Arial"/>
          <w:sz w:val="20"/>
          <w:szCs w:val="20"/>
        </w:rPr>
        <w:t xml:space="preserve">. </w:t>
      </w:r>
      <w:r w:rsidR="003B01E1">
        <w:rPr>
          <w:rFonts w:ascii="Arial" w:hAnsi="Arial" w:cs="Arial"/>
          <w:sz w:val="20"/>
          <w:szCs w:val="20"/>
        </w:rPr>
        <w:t xml:space="preserve">Vanuit het lokaal bestuur willen we de komende jaren extra inzetten op constructieve samenwerkingen en netwerken. </w:t>
      </w:r>
      <w:r w:rsidR="00D957A7">
        <w:rPr>
          <w:rFonts w:ascii="Arial" w:hAnsi="Arial" w:cs="Arial"/>
          <w:sz w:val="20"/>
          <w:szCs w:val="20"/>
        </w:rPr>
        <w:t xml:space="preserve">Zowel in het LOK als bij de verdere uitbouw van het lokaal loket is de medewerking van alle initiatieven dus noodzakelijk. </w:t>
      </w:r>
    </w:p>
    <w:p w:rsidR="00D957A7" w:rsidRDefault="00D957A7" w:rsidP="00D56043">
      <w:pPr>
        <w:spacing w:after="0" w:line="276" w:lineRule="auto"/>
        <w:rPr>
          <w:rFonts w:ascii="Arial" w:hAnsi="Arial" w:cs="Arial"/>
          <w:sz w:val="20"/>
          <w:szCs w:val="20"/>
        </w:rPr>
      </w:pPr>
    </w:p>
    <w:p w:rsidR="00D957A7" w:rsidRPr="00D56043" w:rsidRDefault="00D957A7" w:rsidP="00D56043">
      <w:pPr>
        <w:spacing w:after="0" w:line="276" w:lineRule="auto"/>
        <w:rPr>
          <w:rFonts w:ascii="Arial" w:hAnsi="Arial" w:cs="Arial"/>
          <w:sz w:val="20"/>
          <w:szCs w:val="20"/>
        </w:rPr>
      </w:pPr>
      <w:r>
        <w:rPr>
          <w:rFonts w:ascii="Arial" w:hAnsi="Arial" w:cs="Arial"/>
          <w:sz w:val="20"/>
          <w:szCs w:val="20"/>
        </w:rPr>
        <w:t xml:space="preserve">Het </w:t>
      </w:r>
      <w:proofErr w:type="spellStart"/>
      <w:r>
        <w:rPr>
          <w:rFonts w:ascii="Arial" w:hAnsi="Arial" w:cs="Arial"/>
          <w:sz w:val="20"/>
          <w:szCs w:val="20"/>
        </w:rPr>
        <w:t>toeleiden</w:t>
      </w:r>
      <w:proofErr w:type="spellEnd"/>
      <w:r>
        <w:rPr>
          <w:rFonts w:ascii="Arial" w:hAnsi="Arial" w:cs="Arial"/>
          <w:sz w:val="20"/>
          <w:szCs w:val="20"/>
        </w:rPr>
        <w:t xml:space="preserve"> naar en bekendmaken van het aanbod van versch</w:t>
      </w:r>
      <w:r w:rsidR="00910FA0">
        <w:rPr>
          <w:rFonts w:ascii="Arial" w:hAnsi="Arial" w:cs="Arial"/>
          <w:sz w:val="20"/>
          <w:szCs w:val="20"/>
        </w:rPr>
        <w:t>illende diensten zorgt ervoor dat we gezinnen beter kunnen ondersteunen. De kinderopvang als basisvoorziening heeft hierbij een cruciale rol. Het vertrouwen dat ouders stellen in de kinderopvang, kan een basis vormen om hen kennis te laten maken met andere vormen van dienstverlening om zo ook op andere levensdomeinen het gezin te ondersteunen.</w:t>
      </w:r>
    </w:p>
    <w:p w:rsidR="00D56043" w:rsidRPr="00D56043" w:rsidRDefault="00D56043" w:rsidP="00D56043">
      <w:pPr>
        <w:spacing w:after="0" w:line="276" w:lineRule="auto"/>
        <w:rPr>
          <w:rFonts w:ascii="Arial" w:hAnsi="Arial" w:cs="Arial"/>
          <w:sz w:val="20"/>
          <w:szCs w:val="20"/>
        </w:rPr>
      </w:pPr>
    </w:p>
    <w:p w:rsidR="00A41308" w:rsidRPr="00D957A7" w:rsidRDefault="00A41308" w:rsidP="007F59F4">
      <w:pPr>
        <w:pStyle w:val="Lijstalinea"/>
        <w:numPr>
          <w:ilvl w:val="0"/>
          <w:numId w:val="4"/>
        </w:numPr>
        <w:spacing w:after="0" w:line="276" w:lineRule="auto"/>
        <w:rPr>
          <w:rFonts w:ascii="Arial" w:hAnsi="Arial" w:cs="Arial"/>
          <w:sz w:val="20"/>
          <w:szCs w:val="20"/>
        </w:rPr>
      </w:pPr>
      <w:r w:rsidRPr="00372EC0">
        <w:rPr>
          <w:rFonts w:ascii="Arial" w:hAnsi="Arial" w:cs="Arial"/>
          <w:b/>
          <w:sz w:val="20"/>
          <w:szCs w:val="20"/>
        </w:rPr>
        <w:t>L</w:t>
      </w:r>
      <w:r w:rsidR="00910FA0">
        <w:rPr>
          <w:rFonts w:ascii="Arial" w:hAnsi="Arial" w:cs="Arial"/>
          <w:b/>
          <w:sz w:val="20"/>
          <w:szCs w:val="20"/>
        </w:rPr>
        <w:t>igging (totaal 6</w:t>
      </w:r>
      <w:r w:rsidRPr="00372EC0">
        <w:rPr>
          <w:rFonts w:ascii="Arial" w:hAnsi="Arial" w:cs="Arial"/>
          <w:b/>
          <w:sz w:val="20"/>
          <w:szCs w:val="20"/>
        </w:rPr>
        <w:t xml:space="preserve"> punten – cumulatief) </w:t>
      </w:r>
    </w:p>
    <w:p w:rsidR="00D957A7" w:rsidRPr="00372EC0" w:rsidRDefault="00D957A7" w:rsidP="00D957A7">
      <w:pPr>
        <w:pStyle w:val="Lijstalinea"/>
        <w:spacing w:after="0" w:line="276" w:lineRule="auto"/>
        <w:rPr>
          <w:rFonts w:ascii="Arial" w:hAnsi="Arial" w:cs="Arial"/>
          <w:sz w:val="20"/>
          <w:szCs w:val="20"/>
        </w:rPr>
      </w:pPr>
    </w:p>
    <w:p w:rsidR="00A92BAC" w:rsidRPr="00A92BAC" w:rsidRDefault="00F67174" w:rsidP="00CC3466">
      <w:pPr>
        <w:pStyle w:val="Lijstalinea"/>
        <w:numPr>
          <w:ilvl w:val="1"/>
          <w:numId w:val="4"/>
        </w:numPr>
        <w:spacing w:after="0" w:line="276" w:lineRule="auto"/>
        <w:rPr>
          <w:rFonts w:ascii="Arial" w:hAnsi="Arial" w:cs="Arial"/>
          <w:sz w:val="20"/>
          <w:szCs w:val="20"/>
        </w:rPr>
      </w:pPr>
      <w:r w:rsidRPr="00372EC0">
        <w:rPr>
          <w:rFonts w:ascii="Arial" w:hAnsi="Arial" w:cs="Arial"/>
          <w:sz w:val="20"/>
          <w:szCs w:val="20"/>
        </w:rPr>
        <w:t>De voorziening is gelegen in een buurt</w:t>
      </w:r>
      <w:r w:rsidR="00686506" w:rsidRPr="00372EC0">
        <w:rPr>
          <w:rFonts w:ascii="Arial" w:hAnsi="Arial" w:cs="Arial"/>
          <w:sz w:val="20"/>
          <w:szCs w:val="20"/>
        </w:rPr>
        <w:t xml:space="preserve"> met een hoo</w:t>
      </w:r>
      <w:r w:rsidR="000B1784">
        <w:rPr>
          <w:rFonts w:ascii="Arial" w:hAnsi="Arial" w:cs="Arial"/>
          <w:sz w:val="20"/>
          <w:szCs w:val="20"/>
        </w:rPr>
        <w:t>g aantal kwetsbare gezinnen.</w:t>
      </w:r>
      <w:r w:rsidR="006F388B">
        <w:rPr>
          <w:rFonts w:ascii="Arial" w:hAnsi="Arial" w:cs="Arial"/>
          <w:sz w:val="20"/>
          <w:szCs w:val="20"/>
        </w:rPr>
        <w:t xml:space="preserve"> </w:t>
      </w:r>
      <w:r w:rsidR="00CC3466">
        <w:rPr>
          <w:rFonts w:ascii="Arial" w:hAnsi="Arial" w:cs="Arial"/>
          <w:i/>
          <w:color w:val="A6A6A6" w:themeColor="background1" w:themeShade="A6"/>
          <w:sz w:val="20"/>
          <w:szCs w:val="20"/>
        </w:rPr>
        <w:t>Om te kunnen scoren in op dit item kijken we naar de gebieden op kaart</w:t>
      </w:r>
      <w:r w:rsidR="004A7CCE">
        <w:rPr>
          <w:rFonts w:ascii="Arial" w:hAnsi="Arial" w:cs="Arial"/>
          <w:i/>
          <w:color w:val="A6A6A6" w:themeColor="background1" w:themeShade="A6"/>
          <w:sz w:val="20"/>
          <w:szCs w:val="20"/>
        </w:rPr>
        <w:t>en</w:t>
      </w:r>
      <w:r w:rsidR="00CC3466">
        <w:rPr>
          <w:rFonts w:ascii="Arial" w:hAnsi="Arial" w:cs="Arial"/>
          <w:i/>
          <w:color w:val="A6A6A6" w:themeColor="background1" w:themeShade="A6"/>
          <w:sz w:val="20"/>
          <w:szCs w:val="20"/>
        </w:rPr>
        <w:t xml:space="preserve"> 9</w:t>
      </w:r>
      <w:r w:rsidR="004A7CCE">
        <w:rPr>
          <w:rFonts w:ascii="Arial" w:hAnsi="Arial" w:cs="Arial"/>
          <w:i/>
          <w:color w:val="A6A6A6" w:themeColor="background1" w:themeShade="A6"/>
          <w:sz w:val="20"/>
          <w:szCs w:val="20"/>
        </w:rPr>
        <w:t xml:space="preserve"> en 11</w:t>
      </w:r>
      <w:r w:rsidR="00CC3466">
        <w:rPr>
          <w:rFonts w:ascii="Arial" w:hAnsi="Arial" w:cs="Arial"/>
          <w:i/>
          <w:color w:val="A6A6A6" w:themeColor="background1" w:themeShade="A6"/>
          <w:sz w:val="20"/>
          <w:szCs w:val="20"/>
        </w:rPr>
        <w:t xml:space="preserve"> uit het rapport ‘Buurtgerichte zorg’ van </w:t>
      </w:r>
      <w:r w:rsidR="00F46F79">
        <w:rPr>
          <w:rFonts w:ascii="Arial" w:hAnsi="Arial" w:cs="Arial"/>
          <w:i/>
          <w:color w:val="A6A6A6" w:themeColor="background1" w:themeShade="A6"/>
          <w:sz w:val="20"/>
          <w:szCs w:val="20"/>
        </w:rPr>
        <w:t>de provincie</w:t>
      </w:r>
      <w:r w:rsidR="00CC3466">
        <w:rPr>
          <w:rFonts w:ascii="Arial" w:hAnsi="Arial" w:cs="Arial"/>
          <w:i/>
          <w:color w:val="A6A6A6" w:themeColor="background1" w:themeShade="A6"/>
          <w:sz w:val="20"/>
          <w:szCs w:val="20"/>
        </w:rPr>
        <w:t xml:space="preserve">. </w:t>
      </w:r>
      <w:r w:rsidR="00A92BAC">
        <w:rPr>
          <w:rFonts w:ascii="Arial" w:hAnsi="Arial" w:cs="Arial"/>
          <w:i/>
          <w:color w:val="A6A6A6" w:themeColor="background1" w:themeShade="A6"/>
          <w:sz w:val="20"/>
          <w:szCs w:val="20"/>
        </w:rPr>
        <w:t xml:space="preserve">Als we beide kaarten op elkaar liggen, weerhouden we 3 gebieden die hoger of veel hoger scoren dan gemiddeld. Concreet gaat het om </w:t>
      </w:r>
      <w:r w:rsidR="005C66D9">
        <w:rPr>
          <w:rFonts w:ascii="Arial" w:hAnsi="Arial" w:cs="Arial"/>
          <w:i/>
          <w:color w:val="A6A6A6" w:themeColor="background1" w:themeShade="A6"/>
          <w:sz w:val="20"/>
          <w:szCs w:val="20"/>
        </w:rPr>
        <w:t xml:space="preserve">42006A0, </w:t>
      </w:r>
      <w:r w:rsidR="00CE756F">
        <w:rPr>
          <w:rFonts w:ascii="Arial" w:hAnsi="Arial" w:cs="Arial"/>
          <w:i/>
          <w:color w:val="A6A6A6" w:themeColor="background1" w:themeShade="A6"/>
          <w:sz w:val="20"/>
          <w:szCs w:val="20"/>
        </w:rPr>
        <w:t xml:space="preserve">42006A1 en 42006E3.  </w:t>
      </w:r>
    </w:p>
    <w:p w:rsidR="00A92BAC" w:rsidRPr="00A92BAC" w:rsidRDefault="00A92BAC" w:rsidP="00A92BAC">
      <w:pPr>
        <w:pStyle w:val="Lijstalinea"/>
        <w:numPr>
          <w:ilvl w:val="2"/>
          <w:numId w:val="4"/>
        </w:numPr>
        <w:spacing w:after="0" w:line="276" w:lineRule="auto"/>
        <w:rPr>
          <w:rFonts w:ascii="Arial" w:hAnsi="Arial" w:cs="Arial"/>
          <w:sz w:val="20"/>
          <w:szCs w:val="20"/>
        </w:rPr>
      </w:pPr>
      <w:r w:rsidRPr="00A92BAC">
        <w:rPr>
          <w:rFonts w:ascii="Arial" w:hAnsi="Arial" w:cs="Arial"/>
          <w:sz w:val="20"/>
          <w:szCs w:val="20"/>
        </w:rPr>
        <w:t>D</w:t>
      </w:r>
      <w:r w:rsidR="00CC3466" w:rsidRPr="00A92BAC">
        <w:rPr>
          <w:rFonts w:ascii="Arial" w:hAnsi="Arial" w:cs="Arial"/>
          <w:sz w:val="20"/>
          <w:szCs w:val="20"/>
        </w:rPr>
        <w:t>e voorziening</w:t>
      </w:r>
      <w:r w:rsidRPr="00A92BAC">
        <w:rPr>
          <w:rFonts w:ascii="Arial" w:hAnsi="Arial" w:cs="Arial"/>
          <w:sz w:val="20"/>
          <w:szCs w:val="20"/>
        </w:rPr>
        <w:t xml:space="preserve"> ligt </w:t>
      </w:r>
      <w:r w:rsidR="00CC3466" w:rsidRPr="00A92BAC">
        <w:rPr>
          <w:rFonts w:ascii="Arial" w:hAnsi="Arial" w:cs="Arial"/>
          <w:sz w:val="20"/>
          <w:szCs w:val="20"/>
        </w:rPr>
        <w:t xml:space="preserve">in </w:t>
      </w:r>
      <w:r w:rsidRPr="00A92BAC">
        <w:rPr>
          <w:rFonts w:ascii="Arial" w:hAnsi="Arial" w:cs="Arial"/>
          <w:sz w:val="20"/>
          <w:szCs w:val="20"/>
        </w:rPr>
        <w:t>één van bovengenoemde gebieden: 2 punten</w:t>
      </w:r>
    </w:p>
    <w:p w:rsidR="00686506" w:rsidRPr="00A92BAC" w:rsidRDefault="00A92BAC" w:rsidP="00A92BAC">
      <w:pPr>
        <w:pStyle w:val="Lijstalinea"/>
        <w:numPr>
          <w:ilvl w:val="2"/>
          <w:numId w:val="4"/>
        </w:numPr>
        <w:spacing w:after="0" w:line="276" w:lineRule="auto"/>
        <w:rPr>
          <w:rFonts w:ascii="Arial" w:hAnsi="Arial" w:cs="Arial"/>
          <w:sz w:val="20"/>
          <w:szCs w:val="20"/>
        </w:rPr>
      </w:pPr>
      <w:r w:rsidRPr="00A92BAC">
        <w:rPr>
          <w:rFonts w:ascii="Arial" w:hAnsi="Arial" w:cs="Arial"/>
          <w:sz w:val="20"/>
          <w:szCs w:val="20"/>
        </w:rPr>
        <w:t xml:space="preserve">De voorziening ligt in een straal van 1 km buiten één van bovengenoemde gebieden: 1 punt </w:t>
      </w:r>
    </w:p>
    <w:p w:rsidR="00686506" w:rsidRPr="00372EC0" w:rsidRDefault="00686506" w:rsidP="007F59F4">
      <w:pPr>
        <w:pStyle w:val="Lijstalinea"/>
        <w:spacing w:after="0" w:line="276" w:lineRule="auto"/>
        <w:ind w:left="1440"/>
        <w:rPr>
          <w:rFonts w:ascii="Arial" w:hAnsi="Arial" w:cs="Arial"/>
          <w:sz w:val="20"/>
          <w:szCs w:val="20"/>
        </w:rPr>
      </w:pPr>
      <w:bookmarkStart w:id="0" w:name="_GoBack"/>
      <w:bookmarkEnd w:id="0"/>
    </w:p>
    <w:p w:rsidR="008C66A9" w:rsidRDefault="00F67174" w:rsidP="007F59F4">
      <w:pPr>
        <w:pStyle w:val="Lijstalinea"/>
        <w:numPr>
          <w:ilvl w:val="1"/>
          <w:numId w:val="4"/>
        </w:numPr>
        <w:spacing w:after="0" w:line="276" w:lineRule="auto"/>
        <w:rPr>
          <w:rFonts w:ascii="Arial" w:hAnsi="Arial" w:cs="Arial"/>
          <w:sz w:val="20"/>
          <w:szCs w:val="20"/>
        </w:rPr>
      </w:pPr>
      <w:r w:rsidRPr="00372EC0">
        <w:rPr>
          <w:rFonts w:ascii="Arial" w:hAnsi="Arial" w:cs="Arial"/>
          <w:sz w:val="20"/>
          <w:szCs w:val="20"/>
        </w:rPr>
        <w:lastRenderedPageBreak/>
        <w:t xml:space="preserve">De voorziening is gelegen in een </w:t>
      </w:r>
      <w:r w:rsidR="00AC7BF5">
        <w:rPr>
          <w:rFonts w:ascii="Arial" w:hAnsi="Arial" w:cs="Arial"/>
          <w:sz w:val="20"/>
          <w:szCs w:val="20"/>
        </w:rPr>
        <w:t>gebied met minder dan</w:t>
      </w:r>
      <w:r w:rsidR="003433A8">
        <w:rPr>
          <w:rFonts w:ascii="Arial" w:hAnsi="Arial" w:cs="Arial"/>
          <w:sz w:val="20"/>
          <w:szCs w:val="20"/>
        </w:rPr>
        <w:t xml:space="preserve"> 30</w:t>
      </w:r>
      <w:r w:rsidR="008C66A9" w:rsidRPr="003433A8">
        <w:rPr>
          <w:rFonts w:ascii="Arial" w:hAnsi="Arial" w:cs="Arial"/>
          <w:sz w:val="20"/>
          <w:szCs w:val="20"/>
        </w:rPr>
        <w:t xml:space="preserve"> plaatsen per 100 kinderen</w:t>
      </w:r>
      <w:r w:rsidR="008332E6" w:rsidRPr="003433A8">
        <w:rPr>
          <w:rFonts w:ascii="Arial" w:hAnsi="Arial" w:cs="Arial"/>
          <w:sz w:val="20"/>
          <w:szCs w:val="20"/>
        </w:rPr>
        <w:t>.</w:t>
      </w:r>
      <w:r w:rsidR="00910FA0">
        <w:rPr>
          <w:rFonts w:ascii="Arial" w:hAnsi="Arial" w:cs="Arial"/>
          <w:sz w:val="20"/>
          <w:szCs w:val="20"/>
        </w:rPr>
        <w:t xml:space="preserve"> ‘</w:t>
      </w:r>
      <w:r w:rsidR="00910FA0" w:rsidRPr="00910FA0">
        <w:rPr>
          <w:rFonts w:ascii="Arial" w:hAnsi="Arial" w:cs="Arial"/>
          <w:i/>
          <w:color w:val="A6A6A6" w:themeColor="background1" w:themeShade="A6"/>
          <w:sz w:val="20"/>
          <w:szCs w:val="20"/>
        </w:rPr>
        <w:t>Gebied met minder dan 30 plaatsen per 100 kinderen</w:t>
      </w:r>
      <w:r w:rsidR="00910FA0">
        <w:rPr>
          <w:rFonts w:ascii="Arial" w:hAnsi="Arial" w:cs="Arial"/>
          <w:i/>
          <w:color w:val="A6A6A6" w:themeColor="background1" w:themeShade="A6"/>
          <w:sz w:val="20"/>
          <w:szCs w:val="20"/>
        </w:rPr>
        <w:t>’</w:t>
      </w:r>
      <w:r w:rsidR="00910FA0" w:rsidRPr="00910FA0">
        <w:rPr>
          <w:rFonts w:ascii="Arial" w:hAnsi="Arial" w:cs="Arial"/>
          <w:i/>
          <w:color w:val="A6A6A6" w:themeColor="background1" w:themeShade="A6"/>
          <w:sz w:val="20"/>
          <w:szCs w:val="20"/>
        </w:rPr>
        <w:t>: volgens</w:t>
      </w:r>
      <w:r w:rsidR="00910FA0">
        <w:rPr>
          <w:rFonts w:ascii="Arial" w:hAnsi="Arial" w:cs="Arial"/>
          <w:color w:val="A6A6A6" w:themeColor="background1" w:themeShade="A6"/>
          <w:sz w:val="20"/>
          <w:szCs w:val="20"/>
        </w:rPr>
        <w:t xml:space="preserve"> </w:t>
      </w:r>
      <w:hyperlink r:id="rId8" w:history="1">
        <w:r w:rsidR="00910FA0" w:rsidRPr="00910FA0">
          <w:rPr>
            <w:rStyle w:val="Hyperlink"/>
            <w:rFonts w:ascii="Arial" w:hAnsi="Arial" w:cs="Arial"/>
            <w:color w:val="A6A6A6" w:themeColor="background1" w:themeShade="A6"/>
            <w:sz w:val="20"/>
            <w:szCs w:val="20"/>
          </w:rPr>
          <w:t>kaart met cijfermateriaal</w:t>
        </w:r>
      </w:hyperlink>
      <w:r w:rsidR="00910FA0" w:rsidRPr="00910FA0">
        <w:rPr>
          <w:rFonts w:ascii="Arial" w:hAnsi="Arial" w:cs="Arial"/>
          <w:i/>
          <w:color w:val="A6A6A6" w:themeColor="background1" w:themeShade="A6"/>
          <w:sz w:val="20"/>
          <w:szCs w:val="20"/>
        </w:rPr>
        <w:t xml:space="preserve"> aangeleverd door Provincie Oost-Vlaanderen</w:t>
      </w:r>
      <w:r w:rsidR="00910FA0" w:rsidRPr="00910FA0">
        <w:rPr>
          <w:rFonts w:ascii="Arial" w:hAnsi="Arial" w:cs="Arial"/>
          <w:color w:val="A6A6A6" w:themeColor="background1" w:themeShade="A6"/>
          <w:sz w:val="20"/>
          <w:szCs w:val="20"/>
        </w:rPr>
        <w:t xml:space="preserve"> </w:t>
      </w:r>
      <w:r w:rsidR="008C66A9" w:rsidRPr="00910FA0">
        <w:rPr>
          <w:rFonts w:ascii="Arial" w:hAnsi="Arial" w:cs="Arial"/>
          <w:color w:val="A6A6A6" w:themeColor="background1" w:themeShade="A6"/>
          <w:sz w:val="20"/>
          <w:szCs w:val="20"/>
        </w:rPr>
        <w:t xml:space="preserve"> </w:t>
      </w:r>
      <w:r w:rsidR="00910FA0">
        <w:rPr>
          <w:rFonts w:ascii="Arial" w:hAnsi="Arial" w:cs="Arial"/>
          <w:sz w:val="20"/>
          <w:szCs w:val="20"/>
        </w:rPr>
        <w:t>(2</w:t>
      </w:r>
      <w:r w:rsidR="008C66A9" w:rsidRPr="003433A8">
        <w:rPr>
          <w:rFonts w:ascii="Arial" w:hAnsi="Arial" w:cs="Arial"/>
          <w:sz w:val="20"/>
          <w:szCs w:val="20"/>
        </w:rPr>
        <w:t xml:space="preserve"> punt</w:t>
      </w:r>
      <w:r w:rsidR="00097CD1">
        <w:rPr>
          <w:rFonts w:ascii="Arial" w:hAnsi="Arial" w:cs="Arial"/>
          <w:sz w:val="20"/>
          <w:szCs w:val="20"/>
        </w:rPr>
        <w:t>en</w:t>
      </w:r>
      <w:r w:rsidR="008C66A9" w:rsidRPr="003433A8">
        <w:rPr>
          <w:rFonts w:ascii="Arial" w:hAnsi="Arial" w:cs="Arial"/>
          <w:sz w:val="20"/>
          <w:szCs w:val="20"/>
        </w:rPr>
        <w:t>)</w:t>
      </w:r>
    </w:p>
    <w:p w:rsidR="00910FA0" w:rsidRDefault="00910FA0" w:rsidP="00910FA0">
      <w:pPr>
        <w:pStyle w:val="Lijstalinea"/>
        <w:spacing w:after="0" w:line="276" w:lineRule="auto"/>
        <w:ind w:left="1440"/>
        <w:rPr>
          <w:rFonts w:ascii="Arial" w:hAnsi="Arial" w:cs="Arial"/>
          <w:sz w:val="20"/>
          <w:szCs w:val="20"/>
        </w:rPr>
      </w:pPr>
    </w:p>
    <w:p w:rsidR="00910FA0" w:rsidRDefault="00910FA0" w:rsidP="00910FA0">
      <w:pPr>
        <w:pStyle w:val="Lijstalinea"/>
        <w:numPr>
          <w:ilvl w:val="1"/>
          <w:numId w:val="4"/>
        </w:numPr>
        <w:spacing w:line="276" w:lineRule="auto"/>
        <w:rPr>
          <w:rFonts w:ascii="Arial" w:hAnsi="Arial" w:cs="Arial"/>
          <w:sz w:val="20"/>
          <w:szCs w:val="20"/>
        </w:rPr>
      </w:pPr>
      <w:r>
        <w:rPr>
          <w:rFonts w:ascii="Arial" w:hAnsi="Arial" w:cs="Arial"/>
          <w:sz w:val="20"/>
          <w:szCs w:val="20"/>
        </w:rPr>
        <w:t xml:space="preserve">De voorziening is gelegen in de buurt van geplande bouwprojecten, waardoor er verwachte vraag naar extra opvangcapaciteit zal komen. </w:t>
      </w:r>
    </w:p>
    <w:p w:rsidR="00910FA0" w:rsidRDefault="00910FA0" w:rsidP="00910FA0">
      <w:pPr>
        <w:pStyle w:val="Lijstalinea"/>
        <w:spacing w:line="276" w:lineRule="auto"/>
        <w:ind w:left="1440"/>
        <w:rPr>
          <w:rFonts w:ascii="Arial" w:hAnsi="Arial" w:cs="Arial"/>
          <w:i/>
          <w:color w:val="A6A6A6" w:themeColor="background1" w:themeShade="A6"/>
          <w:sz w:val="20"/>
          <w:szCs w:val="20"/>
        </w:rPr>
      </w:pPr>
      <w:r>
        <w:rPr>
          <w:rFonts w:ascii="Arial" w:hAnsi="Arial" w:cs="Arial"/>
          <w:i/>
          <w:color w:val="A6A6A6" w:themeColor="background1" w:themeShade="A6"/>
          <w:sz w:val="20"/>
          <w:szCs w:val="20"/>
        </w:rPr>
        <w:t>‘In de buurt’: binnen een straal van 3 km.</w:t>
      </w:r>
    </w:p>
    <w:p w:rsidR="00910FA0" w:rsidRPr="00910FA0" w:rsidRDefault="00910FA0" w:rsidP="00910FA0">
      <w:pPr>
        <w:pStyle w:val="Lijstalinea"/>
        <w:spacing w:line="276" w:lineRule="auto"/>
        <w:ind w:left="1440"/>
        <w:rPr>
          <w:rFonts w:ascii="Arial" w:hAnsi="Arial" w:cs="Arial"/>
          <w:sz w:val="20"/>
          <w:szCs w:val="20"/>
        </w:rPr>
      </w:pPr>
      <w:r>
        <w:rPr>
          <w:rFonts w:ascii="Arial" w:hAnsi="Arial" w:cs="Arial"/>
          <w:i/>
          <w:color w:val="A6A6A6" w:themeColor="background1" w:themeShade="A6"/>
          <w:sz w:val="20"/>
          <w:szCs w:val="20"/>
        </w:rPr>
        <w:t xml:space="preserve">‘Geplande bouwprojecten’: projecten met geplande realisatie binnen de huidige legislatuur, op basis van info van dienst Stedenbouw, telkens gebaseerd op de huidige stand van zaken  </w:t>
      </w:r>
      <w:r w:rsidRPr="00910FA0">
        <w:rPr>
          <w:rFonts w:ascii="Arial" w:hAnsi="Arial" w:cs="Arial"/>
          <w:sz w:val="20"/>
          <w:szCs w:val="20"/>
        </w:rPr>
        <w:t>(2 punten)</w:t>
      </w:r>
    </w:p>
    <w:p w:rsidR="000B1784" w:rsidRPr="000B1784" w:rsidRDefault="000B1784" w:rsidP="007F59F4">
      <w:pPr>
        <w:spacing w:after="0" w:line="276" w:lineRule="auto"/>
        <w:rPr>
          <w:rFonts w:ascii="Arial" w:hAnsi="Arial" w:cs="Arial"/>
          <w:sz w:val="20"/>
          <w:szCs w:val="20"/>
          <w:u w:val="single"/>
        </w:rPr>
      </w:pPr>
      <w:r>
        <w:rPr>
          <w:rFonts w:ascii="Arial" w:hAnsi="Arial" w:cs="Arial"/>
          <w:sz w:val="20"/>
          <w:szCs w:val="20"/>
          <w:u w:val="single"/>
        </w:rPr>
        <w:t>Motivatie criterium 4</w:t>
      </w:r>
    </w:p>
    <w:p w:rsidR="00D56043" w:rsidRDefault="00046E91" w:rsidP="007F59F4">
      <w:pPr>
        <w:spacing w:after="0" w:line="276" w:lineRule="auto"/>
        <w:rPr>
          <w:rFonts w:ascii="Arial" w:hAnsi="Arial" w:cs="Arial"/>
          <w:sz w:val="20"/>
          <w:szCs w:val="20"/>
        </w:rPr>
      </w:pPr>
      <w:r>
        <w:rPr>
          <w:rFonts w:ascii="Arial" w:hAnsi="Arial" w:cs="Arial"/>
          <w:sz w:val="20"/>
          <w:szCs w:val="20"/>
        </w:rPr>
        <w:t xml:space="preserve">Een volgende belangrijke werf in </w:t>
      </w:r>
      <w:r w:rsidR="003B01E1">
        <w:rPr>
          <w:rFonts w:ascii="Arial" w:hAnsi="Arial" w:cs="Arial"/>
          <w:sz w:val="20"/>
          <w:szCs w:val="20"/>
        </w:rPr>
        <w:t xml:space="preserve">de meerjarenplanning is werf 9, ‘Kinderarmoede aanpakken’. Binnen deze werf krijgt wijkwerking een specifieke plaats. </w:t>
      </w:r>
      <w:r w:rsidR="009868DC">
        <w:rPr>
          <w:rFonts w:ascii="Arial" w:hAnsi="Arial" w:cs="Arial"/>
          <w:sz w:val="20"/>
          <w:szCs w:val="20"/>
        </w:rPr>
        <w:t xml:space="preserve">Om de drempel naar kinderopvang te verlagen, zetten we in op kinderopvang in de buurt. We kijken naar verschillende factoren. Zowel de huidige als de toekomstige vraag naar opvang proberen we via dit criterium mee te nemen. </w:t>
      </w:r>
    </w:p>
    <w:p w:rsidR="00F46F79" w:rsidRDefault="00F46F79" w:rsidP="007F59F4">
      <w:pPr>
        <w:spacing w:after="0" w:line="276" w:lineRule="auto"/>
        <w:rPr>
          <w:rFonts w:ascii="Arial" w:hAnsi="Arial" w:cs="Arial"/>
          <w:sz w:val="20"/>
          <w:szCs w:val="20"/>
        </w:rPr>
      </w:pPr>
    </w:p>
    <w:p w:rsidR="002E4E8B" w:rsidRDefault="00F46F79" w:rsidP="007F59F4">
      <w:pPr>
        <w:spacing w:after="0" w:line="276" w:lineRule="auto"/>
        <w:rPr>
          <w:rFonts w:ascii="Arial" w:hAnsi="Arial" w:cs="Arial"/>
          <w:sz w:val="20"/>
          <w:szCs w:val="20"/>
        </w:rPr>
      </w:pPr>
      <w:r>
        <w:rPr>
          <w:rFonts w:ascii="Arial" w:hAnsi="Arial" w:cs="Arial"/>
          <w:sz w:val="20"/>
          <w:szCs w:val="20"/>
        </w:rPr>
        <w:t xml:space="preserve">De term ‘kwetsbare buurt’ is </w:t>
      </w:r>
      <w:r w:rsidR="002E4E8B">
        <w:rPr>
          <w:rFonts w:ascii="Arial" w:hAnsi="Arial" w:cs="Arial"/>
          <w:sz w:val="20"/>
          <w:szCs w:val="20"/>
        </w:rPr>
        <w:t xml:space="preserve">echter </w:t>
      </w:r>
      <w:r>
        <w:rPr>
          <w:rFonts w:ascii="Arial" w:hAnsi="Arial" w:cs="Arial"/>
          <w:sz w:val="20"/>
          <w:szCs w:val="20"/>
        </w:rPr>
        <w:t>moeilijk te concretiseren. We werken met de cijfers van het rapport ‘Buurtgerichte zorg’ van de provincie. In deze cijfers krijgen we materiaal op nive</w:t>
      </w:r>
      <w:r w:rsidR="002E4E8B">
        <w:rPr>
          <w:rFonts w:ascii="Arial" w:hAnsi="Arial" w:cs="Arial"/>
          <w:sz w:val="20"/>
          <w:szCs w:val="20"/>
        </w:rPr>
        <w:t>au van statistische sectoren i.p.v. wijken. Deze statistische sectoren zijn uiteraard arbitrair en in realiteit merken we dat – als het over kwetsbare buurten gaat – deze grenzen hier en daar afwijken van wat we vaak als ‘wijken’ bestempelen.</w:t>
      </w:r>
    </w:p>
    <w:p w:rsidR="002E4E8B" w:rsidRDefault="002E4E8B" w:rsidP="002E4E8B">
      <w:pPr>
        <w:spacing w:after="0" w:line="276" w:lineRule="auto"/>
        <w:rPr>
          <w:rFonts w:ascii="Arial" w:hAnsi="Arial" w:cs="Arial"/>
          <w:sz w:val="20"/>
          <w:szCs w:val="20"/>
        </w:rPr>
      </w:pPr>
      <w:r>
        <w:rPr>
          <w:rFonts w:ascii="Arial" w:hAnsi="Arial" w:cs="Arial"/>
          <w:sz w:val="20"/>
          <w:szCs w:val="20"/>
        </w:rPr>
        <w:t>In de praktijk merken we dat opvanginitiatieven die net buiten de rand van zo’n ‘kwetsbare’ statistische sector liggen, vaak wel de inwoners uit die kwetsbare buurt aantrekken. Ook hen willen we stimuleren te investeren in extra IKG-plaatsen.</w:t>
      </w:r>
    </w:p>
    <w:p w:rsidR="00F46F79" w:rsidRDefault="002E4E8B" w:rsidP="007F59F4">
      <w:pPr>
        <w:spacing w:after="0" w:line="276" w:lineRule="auto"/>
        <w:rPr>
          <w:rFonts w:ascii="Arial" w:hAnsi="Arial" w:cs="Arial"/>
          <w:sz w:val="20"/>
          <w:szCs w:val="20"/>
        </w:rPr>
      </w:pPr>
      <w:r>
        <w:rPr>
          <w:rFonts w:ascii="Arial" w:hAnsi="Arial" w:cs="Arial"/>
          <w:sz w:val="20"/>
          <w:szCs w:val="20"/>
        </w:rPr>
        <w:t xml:space="preserve">We kiezen er dus voor om het criterium rond ‘kwetsbare buurten’ op te splitsen en 2 scores toe te kennen, nl. ligging in het gebied zelf en ligging in een straal van 1 km. </w:t>
      </w:r>
    </w:p>
    <w:p w:rsidR="00D56043" w:rsidRPr="000B1784" w:rsidRDefault="00D56043" w:rsidP="007F59F4">
      <w:pPr>
        <w:spacing w:after="0" w:line="276" w:lineRule="auto"/>
        <w:rPr>
          <w:rFonts w:ascii="Arial" w:hAnsi="Arial" w:cs="Arial"/>
          <w:sz w:val="20"/>
          <w:szCs w:val="20"/>
        </w:rPr>
      </w:pPr>
    </w:p>
    <w:p w:rsidR="00A41308" w:rsidRPr="00D56043" w:rsidRDefault="00A41308" w:rsidP="007F59F4">
      <w:pPr>
        <w:pStyle w:val="Lijstalinea"/>
        <w:numPr>
          <w:ilvl w:val="0"/>
          <w:numId w:val="4"/>
        </w:numPr>
        <w:spacing w:after="0" w:line="276" w:lineRule="auto"/>
        <w:rPr>
          <w:rFonts w:ascii="Arial" w:hAnsi="Arial" w:cs="Arial"/>
          <w:sz w:val="20"/>
          <w:szCs w:val="20"/>
        </w:rPr>
      </w:pPr>
      <w:r w:rsidRPr="00372EC0">
        <w:rPr>
          <w:rFonts w:ascii="Arial" w:hAnsi="Arial" w:cs="Arial"/>
          <w:b/>
          <w:sz w:val="20"/>
          <w:szCs w:val="20"/>
        </w:rPr>
        <w:t>Duurzame kinderopvang (totaal 1 punt)</w:t>
      </w:r>
    </w:p>
    <w:p w:rsidR="00D56043" w:rsidRPr="00372EC0" w:rsidRDefault="00D56043" w:rsidP="00D56043">
      <w:pPr>
        <w:pStyle w:val="Lijstalinea"/>
        <w:spacing w:after="0" w:line="276" w:lineRule="auto"/>
        <w:rPr>
          <w:rFonts w:ascii="Arial" w:hAnsi="Arial" w:cs="Arial"/>
          <w:sz w:val="20"/>
          <w:szCs w:val="20"/>
        </w:rPr>
      </w:pPr>
    </w:p>
    <w:p w:rsidR="00A41308" w:rsidRPr="00372EC0" w:rsidRDefault="00A41308" w:rsidP="007F59F4">
      <w:pPr>
        <w:pStyle w:val="Lijstalinea"/>
        <w:numPr>
          <w:ilvl w:val="1"/>
          <w:numId w:val="4"/>
        </w:numPr>
        <w:spacing w:after="0" w:line="276" w:lineRule="auto"/>
        <w:rPr>
          <w:rFonts w:ascii="Arial" w:hAnsi="Arial" w:cs="Arial"/>
          <w:sz w:val="20"/>
          <w:szCs w:val="20"/>
        </w:rPr>
      </w:pPr>
      <w:r w:rsidRPr="00372EC0">
        <w:rPr>
          <w:rFonts w:ascii="Arial" w:hAnsi="Arial" w:cs="Arial"/>
          <w:sz w:val="20"/>
          <w:szCs w:val="20"/>
        </w:rPr>
        <w:t>De voorziening toont aan dat ze openstaat voor het gebruik van herbruikbare luiers. (1 punt)</w:t>
      </w:r>
    </w:p>
    <w:p w:rsidR="00BD2524" w:rsidRDefault="00BD2524" w:rsidP="007F59F4">
      <w:pPr>
        <w:spacing w:after="0" w:line="276" w:lineRule="auto"/>
        <w:rPr>
          <w:rFonts w:ascii="Arial" w:hAnsi="Arial" w:cs="Arial"/>
          <w:sz w:val="20"/>
          <w:szCs w:val="20"/>
          <w:u w:val="single"/>
        </w:rPr>
      </w:pPr>
    </w:p>
    <w:p w:rsidR="00827E30" w:rsidRDefault="00C34557" w:rsidP="007F59F4">
      <w:pPr>
        <w:spacing w:after="0" w:line="276" w:lineRule="auto"/>
        <w:rPr>
          <w:rFonts w:ascii="Arial" w:hAnsi="Arial" w:cs="Arial"/>
          <w:sz w:val="20"/>
          <w:szCs w:val="20"/>
          <w:u w:val="single"/>
        </w:rPr>
      </w:pPr>
      <w:r>
        <w:rPr>
          <w:rFonts w:ascii="Arial" w:hAnsi="Arial" w:cs="Arial"/>
          <w:sz w:val="20"/>
          <w:szCs w:val="20"/>
          <w:u w:val="single"/>
        </w:rPr>
        <w:t>Motivatie criterium 5</w:t>
      </w:r>
    </w:p>
    <w:p w:rsidR="00C34557" w:rsidRDefault="003B01E1" w:rsidP="007F59F4">
      <w:pPr>
        <w:spacing w:after="0" w:line="276" w:lineRule="auto"/>
        <w:rPr>
          <w:rFonts w:ascii="Arial" w:hAnsi="Arial" w:cs="Arial"/>
          <w:sz w:val="20"/>
          <w:szCs w:val="20"/>
        </w:rPr>
      </w:pPr>
      <w:r>
        <w:rPr>
          <w:rFonts w:ascii="Arial" w:hAnsi="Arial" w:cs="Arial"/>
          <w:sz w:val="20"/>
          <w:szCs w:val="20"/>
        </w:rPr>
        <w:t>Een laatste werf binnen de meerjarenplanning</w:t>
      </w:r>
      <w:r w:rsidR="00C34557">
        <w:rPr>
          <w:rFonts w:ascii="Arial" w:hAnsi="Arial" w:cs="Arial"/>
          <w:sz w:val="20"/>
          <w:szCs w:val="20"/>
        </w:rPr>
        <w:t>, werf 8, is ‘aandacht voor het klimaat’. In dat kader is er sinds 2020 een subsidiereglement voor herbruikbare luiers, waarbij ouders een deeltje van hun aankoopbedrag kunnen recuper</w:t>
      </w:r>
      <w:r w:rsidR="000B1784">
        <w:rPr>
          <w:rFonts w:ascii="Arial" w:hAnsi="Arial" w:cs="Arial"/>
          <w:sz w:val="20"/>
          <w:szCs w:val="20"/>
        </w:rPr>
        <w:t>er</w:t>
      </w:r>
      <w:r w:rsidR="00C34557">
        <w:rPr>
          <w:rFonts w:ascii="Arial" w:hAnsi="Arial" w:cs="Arial"/>
          <w:sz w:val="20"/>
          <w:szCs w:val="20"/>
        </w:rPr>
        <w:t xml:space="preserve">en. We willen uiteraard zoveel mogelijk ouders overtuigen om van deze subsidie gebruik te maken en de enorme afvalberg die luiers veroorzaken hiermee te verkleinen. Een kinderopvang die openstaat voor het gebruik van herbruikbare luiers, kan de drempel voor ouders verlagen. </w:t>
      </w:r>
    </w:p>
    <w:p w:rsidR="000B1784" w:rsidRDefault="000B1784" w:rsidP="007F59F4">
      <w:pPr>
        <w:spacing w:after="0" w:line="276" w:lineRule="auto"/>
        <w:rPr>
          <w:rFonts w:ascii="Arial" w:hAnsi="Arial" w:cs="Arial"/>
          <w:sz w:val="20"/>
          <w:szCs w:val="20"/>
        </w:rPr>
      </w:pPr>
    </w:p>
    <w:p w:rsidR="000B1784" w:rsidRDefault="000B1784" w:rsidP="007F59F4">
      <w:pPr>
        <w:spacing w:after="0" w:line="276" w:lineRule="auto"/>
        <w:rPr>
          <w:rFonts w:ascii="Arial" w:hAnsi="Arial" w:cs="Arial"/>
          <w:sz w:val="20"/>
          <w:szCs w:val="20"/>
        </w:rPr>
      </w:pPr>
    </w:p>
    <w:p w:rsidR="008970B7" w:rsidRDefault="008970B7" w:rsidP="007F59F4">
      <w:pPr>
        <w:spacing w:after="0" w:line="276" w:lineRule="auto"/>
        <w:rPr>
          <w:rFonts w:ascii="Arial" w:hAnsi="Arial" w:cs="Arial"/>
          <w:sz w:val="20"/>
          <w:szCs w:val="20"/>
        </w:rPr>
      </w:pPr>
    </w:p>
    <w:p w:rsidR="008970B7" w:rsidRDefault="008970B7" w:rsidP="007F59F4">
      <w:pPr>
        <w:spacing w:after="0" w:line="276" w:lineRule="auto"/>
        <w:rPr>
          <w:rFonts w:ascii="Arial" w:hAnsi="Arial" w:cs="Arial"/>
          <w:sz w:val="20"/>
          <w:szCs w:val="20"/>
        </w:rPr>
      </w:pPr>
    </w:p>
    <w:p w:rsidR="008970B7" w:rsidRDefault="008970B7" w:rsidP="007F59F4">
      <w:pPr>
        <w:spacing w:after="0" w:line="276" w:lineRule="auto"/>
        <w:rPr>
          <w:rFonts w:ascii="Arial" w:hAnsi="Arial" w:cs="Arial"/>
          <w:sz w:val="20"/>
          <w:szCs w:val="20"/>
        </w:rPr>
      </w:pPr>
    </w:p>
    <w:p w:rsidR="008970B7" w:rsidRDefault="008970B7" w:rsidP="007F59F4">
      <w:pPr>
        <w:spacing w:after="0" w:line="276" w:lineRule="auto"/>
        <w:rPr>
          <w:rFonts w:ascii="Arial" w:hAnsi="Arial" w:cs="Arial"/>
          <w:sz w:val="20"/>
          <w:szCs w:val="20"/>
        </w:rPr>
      </w:pPr>
    </w:p>
    <w:p w:rsidR="008970B7" w:rsidRDefault="008970B7" w:rsidP="007F59F4">
      <w:pPr>
        <w:spacing w:after="0" w:line="276" w:lineRule="auto"/>
        <w:rPr>
          <w:rFonts w:ascii="Arial" w:hAnsi="Arial" w:cs="Arial"/>
          <w:sz w:val="20"/>
          <w:szCs w:val="20"/>
        </w:rPr>
      </w:pPr>
    </w:p>
    <w:p w:rsidR="008970B7" w:rsidRDefault="008970B7" w:rsidP="007F59F4">
      <w:pPr>
        <w:spacing w:after="0" w:line="276" w:lineRule="auto"/>
        <w:rPr>
          <w:rFonts w:ascii="Arial" w:hAnsi="Arial" w:cs="Arial"/>
          <w:sz w:val="20"/>
          <w:szCs w:val="20"/>
        </w:rPr>
      </w:pPr>
    </w:p>
    <w:p w:rsidR="008970B7" w:rsidRDefault="008970B7" w:rsidP="007F59F4">
      <w:pPr>
        <w:spacing w:after="0" w:line="276" w:lineRule="auto"/>
        <w:rPr>
          <w:rFonts w:ascii="Arial" w:hAnsi="Arial" w:cs="Arial"/>
          <w:sz w:val="20"/>
          <w:szCs w:val="20"/>
        </w:rPr>
      </w:pPr>
    </w:p>
    <w:p w:rsidR="008970B7" w:rsidRDefault="008970B7" w:rsidP="007F59F4">
      <w:pPr>
        <w:spacing w:after="0" w:line="276" w:lineRule="auto"/>
        <w:rPr>
          <w:rFonts w:ascii="Arial" w:hAnsi="Arial" w:cs="Arial"/>
          <w:sz w:val="20"/>
          <w:szCs w:val="20"/>
        </w:rPr>
      </w:pPr>
    </w:p>
    <w:p w:rsidR="008970B7" w:rsidRDefault="008970B7" w:rsidP="007F59F4">
      <w:pPr>
        <w:spacing w:after="0" w:line="276" w:lineRule="auto"/>
        <w:rPr>
          <w:rFonts w:ascii="Arial" w:hAnsi="Arial" w:cs="Arial"/>
          <w:sz w:val="20"/>
          <w:szCs w:val="20"/>
        </w:rPr>
      </w:pPr>
    </w:p>
    <w:p w:rsidR="008970B7" w:rsidRDefault="008970B7" w:rsidP="007F59F4">
      <w:pPr>
        <w:spacing w:after="0" w:line="276" w:lineRule="auto"/>
        <w:rPr>
          <w:rFonts w:ascii="Arial" w:hAnsi="Arial" w:cs="Arial"/>
          <w:sz w:val="20"/>
          <w:szCs w:val="20"/>
        </w:rPr>
      </w:pPr>
    </w:p>
    <w:p w:rsidR="008970B7" w:rsidRDefault="008970B7" w:rsidP="007F59F4">
      <w:pPr>
        <w:spacing w:after="0" w:line="276" w:lineRule="auto"/>
        <w:rPr>
          <w:rFonts w:ascii="Arial" w:hAnsi="Arial" w:cs="Arial"/>
          <w:sz w:val="20"/>
          <w:szCs w:val="20"/>
        </w:rPr>
      </w:pPr>
    </w:p>
    <w:p w:rsidR="006204CC" w:rsidRPr="008970B7" w:rsidRDefault="00372EC0" w:rsidP="007F59F4">
      <w:pPr>
        <w:pBdr>
          <w:top w:val="single" w:sz="4" w:space="1" w:color="auto"/>
          <w:left w:val="single" w:sz="4" w:space="4" w:color="auto"/>
          <w:bottom w:val="single" w:sz="4" w:space="1" w:color="auto"/>
          <w:right w:val="single" w:sz="4" w:space="4" w:color="auto"/>
        </w:pBdr>
        <w:spacing w:after="0" w:line="276" w:lineRule="auto"/>
        <w:rPr>
          <w:rFonts w:ascii="Arial" w:hAnsi="Arial" w:cs="Arial"/>
          <w:b/>
          <w:sz w:val="20"/>
          <w:szCs w:val="20"/>
        </w:rPr>
      </w:pPr>
      <w:r w:rsidRPr="008970B7">
        <w:rPr>
          <w:rFonts w:ascii="Arial" w:hAnsi="Arial" w:cs="Arial"/>
          <w:b/>
          <w:sz w:val="20"/>
          <w:szCs w:val="20"/>
        </w:rPr>
        <w:lastRenderedPageBreak/>
        <w:t>Beoordelingsprocedure</w:t>
      </w:r>
    </w:p>
    <w:p w:rsidR="00BD2524" w:rsidRDefault="00BD2524" w:rsidP="00BD2524">
      <w:pPr>
        <w:pStyle w:val="Lijstalinea"/>
        <w:spacing w:after="0" w:line="276" w:lineRule="auto"/>
        <w:rPr>
          <w:rFonts w:ascii="Arial" w:hAnsi="Arial" w:cs="Arial"/>
          <w:sz w:val="20"/>
          <w:szCs w:val="20"/>
        </w:rPr>
      </w:pPr>
    </w:p>
    <w:p w:rsidR="006204CC" w:rsidRPr="00372EC0" w:rsidRDefault="006204CC" w:rsidP="007F59F4">
      <w:pPr>
        <w:pStyle w:val="Lijstalinea"/>
        <w:numPr>
          <w:ilvl w:val="0"/>
          <w:numId w:val="1"/>
        </w:numPr>
        <w:spacing w:after="0" w:line="276" w:lineRule="auto"/>
        <w:rPr>
          <w:rFonts w:ascii="Arial" w:hAnsi="Arial" w:cs="Arial"/>
          <w:sz w:val="20"/>
          <w:szCs w:val="20"/>
        </w:rPr>
      </w:pPr>
      <w:r w:rsidRPr="00372EC0">
        <w:rPr>
          <w:rFonts w:ascii="Arial" w:hAnsi="Arial" w:cs="Arial"/>
          <w:sz w:val="20"/>
          <w:szCs w:val="20"/>
        </w:rPr>
        <w:t>Iedere geïnteresseerde voorziening kan de vraag naar advies richten aan het College van Burgemeester en Schepenen. Dit kan via het secretariaat (</w:t>
      </w:r>
      <w:hyperlink r:id="rId9" w:history="1">
        <w:r w:rsidRPr="00372EC0">
          <w:rPr>
            <w:rStyle w:val="Hyperlink"/>
            <w:rFonts w:ascii="Arial" w:hAnsi="Arial" w:cs="Arial"/>
            <w:sz w:val="20"/>
            <w:szCs w:val="20"/>
          </w:rPr>
          <w:t>secretariaat@dendermonde.be</w:t>
        </w:r>
      </w:hyperlink>
      <w:r w:rsidRPr="00372EC0">
        <w:rPr>
          <w:rFonts w:ascii="Arial" w:hAnsi="Arial" w:cs="Arial"/>
          <w:sz w:val="20"/>
          <w:szCs w:val="20"/>
        </w:rPr>
        <w:t xml:space="preserve"> of Secretariaat, Franz </w:t>
      </w:r>
      <w:proofErr w:type="spellStart"/>
      <w:r w:rsidRPr="00372EC0">
        <w:rPr>
          <w:rFonts w:ascii="Arial" w:hAnsi="Arial" w:cs="Arial"/>
          <w:sz w:val="20"/>
          <w:szCs w:val="20"/>
        </w:rPr>
        <w:t>Courtensstraat</w:t>
      </w:r>
      <w:proofErr w:type="spellEnd"/>
      <w:r w:rsidRPr="00372EC0">
        <w:rPr>
          <w:rFonts w:ascii="Arial" w:hAnsi="Arial" w:cs="Arial"/>
          <w:sz w:val="20"/>
          <w:szCs w:val="20"/>
        </w:rPr>
        <w:t xml:space="preserve"> 11, 9200 Dendermonde).</w:t>
      </w:r>
    </w:p>
    <w:p w:rsidR="006204CC" w:rsidRPr="00372EC0" w:rsidRDefault="006204CC" w:rsidP="007F59F4">
      <w:pPr>
        <w:pStyle w:val="Lijstalinea"/>
        <w:numPr>
          <w:ilvl w:val="0"/>
          <w:numId w:val="1"/>
        </w:numPr>
        <w:spacing w:after="0" w:line="276" w:lineRule="auto"/>
        <w:rPr>
          <w:rFonts w:ascii="Arial" w:hAnsi="Arial" w:cs="Arial"/>
          <w:sz w:val="20"/>
          <w:szCs w:val="20"/>
        </w:rPr>
      </w:pPr>
      <w:r w:rsidRPr="00372EC0">
        <w:rPr>
          <w:rFonts w:ascii="Arial" w:hAnsi="Arial" w:cs="Arial"/>
          <w:sz w:val="20"/>
          <w:szCs w:val="20"/>
        </w:rPr>
        <w:t>De aanvraag wordt door het secretariaat bezorgd aan een medewerker van het Lokaal Loket Kinderopvang.</w:t>
      </w:r>
    </w:p>
    <w:p w:rsidR="006204CC" w:rsidRPr="00372EC0" w:rsidRDefault="006204CC" w:rsidP="007F59F4">
      <w:pPr>
        <w:pStyle w:val="Lijstalinea"/>
        <w:numPr>
          <w:ilvl w:val="0"/>
          <w:numId w:val="1"/>
        </w:numPr>
        <w:spacing w:after="0" w:line="276" w:lineRule="auto"/>
        <w:rPr>
          <w:rFonts w:ascii="Arial" w:hAnsi="Arial" w:cs="Arial"/>
          <w:sz w:val="20"/>
          <w:szCs w:val="20"/>
        </w:rPr>
      </w:pPr>
      <w:r w:rsidRPr="00372EC0">
        <w:rPr>
          <w:rFonts w:ascii="Arial" w:hAnsi="Arial" w:cs="Arial"/>
          <w:sz w:val="20"/>
          <w:szCs w:val="20"/>
        </w:rPr>
        <w:t>De medewerker van het Lokaal Loket Kinderopvang scoort de aanvraag op basis van bovengenoemde criteria en formuleert een advies + score.</w:t>
      </w:r>
    </w:p>
    <w:p w:rsidR="006204CC" w:rsidRPr="00372EC0" w:rsidRDefault="006204CC" w:rsidP="007F59F4">
      <w:pPr>
        <w:pStyle w:val="Lijstalinea"/>
        <w:numPr>
          <w:ilvl w:val="0"/>
          <w:numId w:val="1"/>
        </w:numPr>
        <w:spacing w:after="0" w:line="276" w:lineRule="auto"/>
        <w:rPr>
          <w:rFonts w:ascii="Arial" w:hAnsi="Arial" w:cs="Arial"/>
          <w:sz w:val="20"/>
          <w:szCs w:val="20"/>
        </w:rPr>
      </w:pPr>
      <w:r w:rsidRPr="00372EC0">
        <w:rPr>
          <w:rFonts w:ascii="Arial" w:hAnsi="Arial" w:cs="Arial"/>
          <w:sz w:val="20"/>
          <w:szCs w:val="20"/>
        </w:rPr>
        <w:t>Het secretariaat brengt het advies + score ter kennisgeving op het college en bezorgt het advies</w:t>
      </w:r>
      <w:r w:rsidR="00FE4B65" w:rsidRPr="00372EC0">
        <w:rPr>
          <w:rFonts w:ascii="Arial" w:hAnsi="Arial" w:cs="Arial"/>
          <w:sz w:val="20"/>
          <w:szCs w:val="20"/>
        </w:rPr>
        <w:t xml:space="preserve"> met score aan de aanvrager en het agentschap Opgroeien.</w:t>
      </w:r>
    </w:p>
    <w:p w:rsidR="006204CC" w:rsidRPr="00372EC0" w:rsidRDefault="006204CC" w:rsidP="007F59F4">
      <w:pPr>
        <w:pStyle w:val="Lijstalinea"/>
        <w:numPr>
          <w:ilvl w:val="0"/>
          <w:numId w:val="2"/>
        </w:numPr>
        <w:spacing w:after="0" w:line="276" w:lineRule="auto"/>
        <w:rPr>
          <w:rFonts w:ascii="Arial" w:hAnsi="Arial" w:cs="Arial"/>
          <w:sz w:val="20"/>
          <w:szCs w:val="20"/>
        </w:rPr>
      </w:pPr>
      <w:r w:rsidRPr="00372EC0">
        <w:rPr>
          <w:rFonts w:ascii="Arial" w:hAnsi="Arial" w:cs="Arial"/>
          <w:sz w:val="20"/>
          <w:szCs w:val="20"/>
        </w:rPr>
        <w:t>Deze beoordelingsprocedu</w:t>
      </w:r>
      <w:r w:rsidR="00372EC0" w:rsidRPr="00372EC0">
        <w:rPr>
          <w:rFonts w:ascii="Arial" w:hAnsi="Arial" w:cs="Arial"/>
          <w:sz w:val="20"/>
          <w:szCs w:val="20"/>
        </w:rPr>
        <w:t>re met bijhorende criteria wordt</w:t>
      </w:r>
      <w:r w:rsidRPr="00372EC0">
        <w:rPr>
          <w:rFonts w:ascii="Arial" w:hAnsi="Arial" w:cs="Arial"/>
          <w:sz w:val="20"/>
          <w:szCs w:val="20"/>
        </w:rPr>
        <w:t xml:space="preserve"> </w:t>
      </w:r>
      <w:r w:rsidR="00372EC0" w:rsidRPr="00372EC0">
        <w:rPr>
          <w:rFonts w:ascii="Arial" w:hAnsi="Arial" w:cs="Arial"/>
          <w:sz w:val="20"/>
          <w:szCs w:val="20"/>
        </w:rPr>
        <w:t xml:space="preserve">breed </w:t>
      </w:r>
      <w:r w:rsidRPr="00372EC0">
        <w:rPr>
          <w:rFonts w:ascii="Arial" w:hAnsi="Arial" w:cs="Arial"/>
          <w:sz w:val="20"/>
          <w:szCs w:val="20"/>
        </w:rPr>
        <w:t xml:space="preserve">bekend gemaakt </w:t>
      </w:r>
      <w:r w:rsidR="00372EC0" w:rsidRPr="00372EC0">
        <w:rPr>
          <w:rFonts w:ascii="Arial" w:hAnsi="Arial" w:cs="Arial"/>
          <w:sz w:val="20"/>
          <w:szCs w:val="20"/>
        </w:rPr>
        <w:t xml:space="preserve">o.a. </w:t>
      </w:r>
      <w:r w:rsidRPr="00372EC0">
        <w:rPr>
          <w:rFonts w:ascii="Arial" w:hAnsi="Arial" w:cs="Arial"/>
          <w:sz w:val="20"/>
          <w:szCs w:val="20"/>
        </w:rPr>
        <w:t>via de websites van Stad Dendermonde en Huis van het Kind De Kroon</w:t>
      </w:r>
      <w:r w:rsidR="00372EC0" w:rsidRPr="00372EC0">
        <w:rPr>
          <w:rFonts w:ascii="Arial" w:hAnsi="Arial" w:cs="Arial"/>
          <w:sz w:val="20"/>
          <w:szCs w:val="20"/>
        </w:rPr>
        <w:t xml:space="preserve">, nieuwsbrief Stad Dendermonde,... </w:t>
      </w:r>
    </w:p>
    <w:p w:rsidR="005D48AF" w:rsidRPr="00372EC0" w:rsidRDefault="005D48AF" w:rsidP="007F59F4">
      <w:pPr>
        <w:pStyle w:val="Lijstalinea"/>
        <w:spacing w:after="0" w:line="276" w:lineRule="auto"/>
        <w:rPr>
          <w:rFonts w:ascii="Arial" w:hAnsi="Arial" w:cs="Arial"/>
          <w:sz w:val="20"/>
          <w:szCs w:val="20"/>
        </w:rPr>
      </w:pPr>
    </w:p>
    <w:p w:rsidR="00827E30" w:rsidRPr="00372EC0" w:rsidRDefault="00827E30" w:rsidP="007F59F4">
      <w:pPr>
        <w:spacing w:after="0" w:line="276" w:lineRule="auto"/>
        <w:rPr>
          <w:rFonts w:ascii="Arial" w:hAnsi="Arial" w:cs="Arial"/>
          <w:b/>
          <w:sz w:val="20"/>
          <w:szCs w:val="20"/>
          <w:u w:val="single"/>
        </w:rPr>
      </w:pPr>
      <w:r w:rsidRPr="00372EC0">
        <w:rPr>
          <w:rFonts w:ascii="Arial" w:hAnsi="Arial" w:cs="Arial"/>
          <w:b/>
          <w:sz w:val="20"/>
          <w:szCs w:val="20"/>
          <w:u w:val="single"/>
        </w:rPr>
        <w:t>Neg</w:t>
      </w:r>
      <w:r w:rsidR="00372EC0" w:rsidRPr="00372EC0">
        <w:rPr>
          <w:rFonts w:ascii="Arial" w:hAnsi="Arial" w:cs="Arial"/>
          <w:b/>
          <w:sz w:val="20"/>
          <w:szCs w:val="20"/>
          <w:u w:val="single"/>
        </w:rPr>
        <w:t>atief advies</w:t>
      </w:r>
    </w:p>
    <w:p w:rsidR="00827E30" w:rsidRPr="00372EC0" w:rsidRDefault="00827E30" w:rsidP="007F59F4">
      <w:pPr>
        <w:spacing w:after="0" w:line="276" w:lineRule="auto"/>
        <w:rPr>
          <w:rFonts w:ascii="Arial" w:hAnsi="Arial" w:cs="Arial"/>
          <w:sz w:val="20"/>
          <w:szCs w:val="20"/>
        </w:rPr>
      </w:pPr>
      <w:r w:rsidRPr="00372EC0">
        <w:rPr>
          <w:rFonts w:ascii="Arial" w:hAnsi="Arial" w:cs="Arial"/>
          <w:sz w:val="20"/>
          <w:szCs w:val="20"/>
        </w:rPr>
        <w:t xml:space="preserve">Het lokaal bestuur kan ook een negatief advies geven bij een aanvraag. </w:t>
      </w:r>
      <w:r w:rsidR="006204CC" w:rsidRPr="00372EC0">
        <w:rPr>
          <w:rFonts w:ascii="Arial" w:hAnsi="Arial" w:cs="Arial"/>
          <w:sz w:val="20"/>
          <w:szCs w:val="20"/>
        </w:rPr>
        <w:t>Deze aanvraag komt dan niet meer in aanmerking voor subsidies.</w:t>
      </w:r>
      <w:r w:rsidR="000926AC" w:rsidRPr="00372EC0">
        <w:rPr>
          <w:rFonts w:ascii="Arial" w:hAnsi="Arial" w:cs="Arial"/>
          <w:sz w:val="20"/>
          <w:szCs w:val="20"/>
        </w:rPr>
        <w:t xml:space="preserve"> Kind &amp; Gezin beoordeelt of de motivatie voor het negatieve advies sluitend is en kan gevolgd worden. Redenen voor negatief advies zijn:</w:t>
      </w:r>
    </w:p>
    <w:p w:rsidR="000926AC" w:rsidRPr="00372EC0" w:rsidRDefault="000926AC" w:rsidP="007F59F4">
      <w:pPr>
        <w:pStyle w:val="Lijstalinea"/>
        <w:numPr>
          <w:ilvl w:val="0"/>
          <w:numId w:val="5"/>
        </w:numPr>
        <w:spacing w:after="0" w:line="276" w:lineRule="auto"/>
        <w:rPr>
          <w:rFonts w:ascii="Arial" w:hAnsi="Arial" w:cs="Arial"/>
          <w:sz w:val="20"/>
          <w:szCs w:val="20"/>
        </w:rPr>
      </w:pPr>
      <w:r w:rsidRPr="00372EC0">
        <w:rPr>
          <w:rFonts w:ascii="Arial" w:hAnsi="Arial" w:cs="Arial"/>
          <w:sz w:val="20"/>
          <w:szCs w:val="20"/>
        </w:rPr>
        <w:t>De aanvraag komt niet tegemoet aan de lokale behoeften aan kinderopvang voor baby’s en peuters. Het lokaal bestuur oordeelt bijgevolg dat er geen nood is aan bijkomende plaatsen opvang met inkomenstarief in de gemeente.</w:t>
      </w:r>
    </w:p>
    <w:p w:rsidR="000926AC" w:rsidRPr="00372EC0" w:rsidRDefault="00FE4B65" w:rsidP="007F59F4">
      <w:pPr>
        <w:pStyle w:val="Lijstalinea"/>
        <w:numPr>
          <w:ilvl w:val="0"/>
          <w:numId w:val="5"/>
        </w:numPr>
        <w:spacing w:after="0" w:line="276" w:lineRule="auto"/>
        <w:rPr>
          <w:rFonts w:ascii="Arial" w:hAnsi="Arial" w:cs="Arial"/>
          <w:sz w:val="20"/>
          <w:szCs w:val="20"/>
        </w:rPr>
      </w:pPr>
      <w:r w:rsidRPr="00372EC0">
        <w:rPr>
          <w:rFonts w:ascii="Arial" w:hAnsi="Arial" w:cs="Arial"/>
          <w:sz w:val="20"/>
          <w:szCs w:val="20"/>
        </w:rPr>
        <w:t>De organisator weigert, ondanks herhaaldelijk verzoek, mee te werken aan het lokaal loket.</w:t>
      </w:r>
    </w:p>
    <w:p w:rsidR="00FE4B65" w:rsidRPr="00372EC0" w:rsidRDefault="00FE4B65" w:rsidP="007F59F4">
      <w:pPr>
        <w:spacing w:after="0" w:line="276" w:lineRule="auto"/>
        <w:rPr>
          <w:rFonts w:ascii="Arial" w:hAnsi="Arial" w:cs="Arial"/>
          <w:sz w:val="20"/>
          <w:szCs w:val="20"/>
        </w:rPr>
      </w:pPr>
    </w:p>
    <w:p w:rsidR="00B064EB" w:rsidRDefault="00581D92" w:rsidP="007F59F4">
      <w:pPr>
        <w:spacing w:after="0" w:line="276" w:lineRule="auto"/>
        <w:rPr>
          <w:rFonts w:ascii="Arial" w:hAnsi="Arial" w:cs="Arial"/>
          <w:sz w:val="20"/>
          <w:szCs w:val="20"/>
        </w:rPr>
      </w:pPr>
    </w:p>
    <w:p w:rsidR="00825CA8" w:rsidRPr="00825CA8" w:rsidRDefault="00825CA8" w:rsidP="00825CA8">
      <w:pPr>
        <w:spacing w:after="0" w:line="276" w:lineRule="auto"/>
        <w:rPr>
          <w:rFonts w:ascii="Arial" w:hAnsi="Arial" w:cs="Arial"/>
          <w:i/>
          <w:sz w:val="20"/>
          <w:szCs w:val="20"/>
        </w:rPr>
      </w:pPr>
      <w:r>
        <w:rPr>
          <w:rFonts w:ascii="Arial" w:hAnsi="Arial" w:cs="Arial"/>
          <w:i/>
          <w:sz w:val="20"/>
          <w:szCs w:val="20"/>
        </w:rPr>
        <w:t>*Deze procedure wordt bekend gemaakt onder voorbehoud van goedkeuring van de gemeenteraad op 9 februari 2021.</w:t>
      </w:r>
    </w:p>
    <w:sectPr w:rsidR="00825CA8" w:rsidRPr="00825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06322"/>
    <w:multiLevelType w:val="hybridMultilevel"/>
    <w:tmpl w:val="CF209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9EC7496"/>
    <w:multiLevelType w:val="hybridMultilevel"/>
    <w:tmpl w:val="87146BE2"/>
    <w:lvl w:ilvl="0" w:tplc="0813000F">
      <w:start w:val="1"/>
      <w:numFmt w:val="decimal"/>
      <w:lvlText w:val="%1."/>
      <w:lvlJc w:val="left"/>
      <w:pPr>
        <w:ind w:left="720" w:hanging="360"/>
      </w:pPr>
      <w:rPr>
        <w:rFonts w:hint="default"/>
      </w:rPr>
    </w:lvl>
    <w:lvl w:ilvl="1" w:tplc="53042976">
      <w:start w:val="1"/>
      <w:numFmt w:val="lowerLetter"/>
      <w:lvlText w:val="%2."/>
      <w:lvlJc w:val="left"/>
      <w:pPr>
        <w:ind w:left="1440" w:hanging="360"/>
      </w:pPr>
      <w:rPr>
        <w:color w:val="auto"/>
      </w:rPr>
    </w:lvl>
    <w:lvl w:ilvl="2" w:tplc="08130001">
      <w:start w:val="1"/>
      <w:numFmt w:val="bullet"/>
      <w:lvlText w:val=""/>
      <w:lvlJc w:val="left"/>
      <w:pPr>
        <w:ind w:left="2160" w:hanging="180"/>
      </w:pPr>
      <w:rPr>
        <w:rFonts w:ascii="Symbol" w:hAnsi="Symbol" w:hint="default"/>
      </w:rPr>
    </w:lvl>
    <w:lvl w:ilvl="3" w:tplc="388CA58E">
      <w:start w:val="1"/>
      <w:numFmt w:val="bullet"/>
      <w:lvlText w:val=""/>
      <w:lvlJc w:val="left"/>
      <w:pPr>
        <w:ind w:left="2880" w:hanging="360"/>
      </w:pPr>
      <w:rPr>
        <w:rFonts w:ascii="Symbol" w:eastAsia="Times New Roman" w:hAnsi="Symbol" w:cs="Times New Roman" w:hint="default"/>
      </w:rPr>
    </w:lvl>
    <w:lvl w:ilvl="4" w:tplc="F4BEAC7C">
      <w:numFmt w:val="bullet"/>
      <w:lvlText w:val="-"/>
      <w:lvlJc w:val="left"/>
      <w:pPr>
        <w:ind w:left="2202" w:hanging="360"/>
      </w:pPr>
      <w:rPr>
        <w:rFonts w:ascii="Arial" w:eastAsia="Times New Roman" w:hAnsi="Arial" w:cs="Arial" w:hint="default"/>
        <w:i/>
      </w:r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A1251DF"/>
    <w:multiLevelType w:val="hybridMultilevel"/>
    <w:tmpl w:val="57A492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F1B01EE"/>
    <w:multiLevelType w:val="hybridMultilevel"/>
    <w:tmpl w:val="843C8168"/>
    <w:lvl w:ilvl="0" w:tplc="52C49AA8">
      <w:start w:val="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5155E52"/>
    <w:multiLevelType w:val="hybridMultilevel"/>
    <w:tmpl w:val="352C3D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E30"/>
    <w:rsid w:val="00046E91"/>
    <w:rsid w:val="000926AC"/>
    <w:rsid w:val="00097CD1"/>
    <w:rsid w:val="000B1784"/>
    <w:rsid w:val="000F0C33"/>
    <w:rsid w:val="00162FC6"/>
    <w:rsid w:val="00195546"/>
    <w:rsid w:val="00206BB1"/>
    <w:rsid w:val="002E3169"/>
    <w:rsid w:val="002E4E8B"/>
    <w:rsid w:val="003433A8"/>
    <w:rsid w:val="00372EC0"/>
    <w:rsid w:val="003B01E1"/>
    <w:rsid w:val="004A69AF"/>
    <w:rsid w:val="004A7CCE"/>
    <w:rsid w:val="00581D92"/>
    <w:rsid w:val="005C66D9"/>
    <w:rsid w:val="005D48AF"/>
    <w:rsid w:val="005D4B6F"/>
    <w:rsid w:val="005F4481"/>
    <w:rsid w:val="006204CC"/>
    <w:rsid w:val="00657ACA"/>
    <w:rsid w:val="00686506"/>
    <w:rsid w:val="006F388B"/>
    <w:rsid w:val="007531FB"/>
    <w:rsid w:val="007626BB"/>
    <w:rsid w:val="007F0A13"/>
    <w:rsid w:val="007F59F4"/>
    <w:rsid w:val="00825CA8"/>
    <w:rsid w:val="00827E30"/>
    <w:rsid w:val="008332E6"/>
    <w:rsid w:val="008970B7"/>
    <w:rsid w:val="008C66A9"/>
    <w:rsid w:val="00910FA0"/>
    <w:rsid w:val="00924742"/>
    <w:rsid w:val="009868DC"/>
    <w:rsid w:val="009F70FE"/>
    <w:rsid w:val="00A41308"/>
    <w:rsid w:val="00A92BAC"/>
    <w:rsid w:val="00AC7BF5"/>
    <w:rsid w:val="00B34B16"/>
    <w:rsid w:val="00B456ED"/>
    <w:rsid w:val="00B47021"/>
    <w:rsid w:val="00B52273"/>
    <w:rsid w:val="00B6208A"/>
    <w:rsid w:val="00BD2524"/>
    <w:rsid w:val="00BF7EE6"/>
    <w:rsid w:val="00C34557"/>
    <w:rsid w:val="00CC3466"/>
    <w:rsid w:val="00CE756F"/>
    <w:rsid w:val="00D56043"/>
    <w:rsid w:val="00D957A7"/>
    <w:rsid w:val="00DA7D83"/>
    <w:rsid w:val="00F211D9"/>
    <w:rsid w:val="00F46F79"/>
    <w:rsid w:val="00F67174"/>
    <w:rsid w:val="00FE4B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703D"/>
  <w15:chartTrackingRefBased/>
  <w15:docId w15:val="{D80BDEDC-998A-4CC5-B5F9-A492BA5D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27E30"/>
    <w:pPr>
      <w:spacing w:line="256" w:lineRule="auto"/>
    </w:pPr>
    <w:rPr>
      <w:rFonts w:eastAsia="Times New Roman" w:hAnsi="Times New Roman" w:cs="Times New Roman"/>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7E30"/>
    <w:pPr>
      <w:ind w:left="720"/>
      <w:contextualSpacing/>
    </w:pPr>
  </w:style>
  <w:style w:type="character" w:styleId="Hyperlink">
    <w:name w:val="Hyperlink"/>
    <w:basedOn w:val="Standaardalinea-lettertype"/>
    <w:uiPriority w:val="99"/>
    <w:unhideWhenUsed/>
    <w:rsid w:val="006204CC"/>
    <w:rPr>
      <w:color w:val="0563C1" w:themeColor="hyperlink"/>
      <w:u w:val="single"/>
    </w:rPr>
  </w:style>
  <w:style w:type="character" w:styleId="Vermelding">
    <w:name w:val="Mention"/>
    <w:basedOn w:val="Standaardalinea-lettertype"/>
    <w:uiPriority w:val="99"/>
    <w:semiHidden/>
    <w:unhideWhenUsed/>
    <w:rsid w:val="006204C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21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20_OpvangplaatsenPer100kinderen_cijfers31-12-2019.pdf"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retariaat@dendermond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27E6F-FDA0-489A-A855-218775F3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5</Pages>
  <Words>1810</Words>
  <Characters>9957</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Waegeman Maaike</dc:creator>
  <cp:keywords/>
  <dc:description/>
  <cp:lastModifiedBy>Waegeman Maaike</cp:lastModifiedBy>
  <cp:revision>11</cp:revision>
  <cp:lastPrinted>2021-01-14T14:13:00Z</cp:lastPrinted>
  <dcterms:created xsi:type="dcterms:W3CDTF">2020-12-10T14:08:00Z</dcterms:created>
  <dcterms:modified xsi:type="dcterms:W3CDTF">2021-01-14T15:25:00Z</dcterms:modified>
</cp:coreProperties>
</file>